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5603"/>
      </w:tblGrid>
      <w:tr w:rsidR="00A35D7E" w:rsidRPr="00A2200C" w:rsidTr="00977115">
        <w:trPr>
          <w:jc w:val="center"/>
        </w:trPr>
        <w:tc>
          <w:tcPr>
            <w:tcW w:w="5526" w:type="dxa"/>
            <w:shd w:val="clear" w:color="auto" w:fill="D9D9D9" w:themeFill="background1" w:themeFillShade="D9"/>
          </w:tcPr>
          <w:p w:rsidR="00A35D7E" w:rsidRPr="00A2200C" w:rsidRDefault="00A35D7E" w:rsidP="00977115">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b/>
                <w:bCs/>
                <w:color w:val="595959" w:themeColor="text1" w:themeTint="A6"/>
                <w:sz w:val="16"/>
                <w:szCs w:val="16"/>
              </w:rPr>
              <w:t>Fees And Charges</w:t>
            </w:r>
          </w:p>
        </w:tc>
        <w:tc>
          <w:tcPr>
            <w:tcW w:w="5603" w:type="dxa"/>
            <w:shd w:val="clear" w:color="auto" w:fill="D9D9D9" w:themeFill="background1" w:themeFillShade="D9"/>
          </w:tcPr>
          <w:p w:rsidR="00A35D7E" w:rsidRPr="00A2200C" w:rsidRDefault="00A35D7E" w:rsidP="00977115">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hint="cs"/>
                <w:b/>
                <w:bCs/>
                <w:color w:val="595959" w:themeColor="text1" w:themeTint="A6"/>
                <w:sz w:val="16"/>
                <w:szCs w:val="16"/>
                <w:rtl/>
              </w:rPr>
              <w:t>رسوم</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البطاقة</w:t>
            </w:r>
          </w:p>
        </w:tc>
      </w:tr>
      <w:tr w:rsidR="00A35D7E" w:rsidRPr="00A2200C" w:rsidTr="00977115">
        <w:trPr>
          <w:jc w:val="center"/>
        </w:trPr>
        <w:tc>
          <w:tcPr>
            <w:tcW w:w="5526" w:type="dxa"/>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applicant has to pay all expenses and fees owed versus the issuance of the card or renewal of the card and the Bank reserves the right to deduct these fees and expenses automatically from the card account or from the customer's account in SAIB according to the following</w:t>
            </w:r>
            <w:r w:rsidRPr="00A2200C">
              <w:rPr>
                <w:rFonts w:ascii="Arial Unicode MS" w:eastAsia="Arial Unicode MS" w:hAnsi="Arial Unicode MS" w:cs="Arial Unicode MS"/>
                <w:color w:val="595959" w:themeColor="text1" w:themeTint="A6"/>
                <w:sz w:val="16"/>
                <w:szCs w:val="16"/>
                <w:rtl/>
              </w:rPr>
              <w:t>:</w:t>
            </w:r>
          </w:p>
        </w:tc>
        <w:tc>
          <w:tcPr>
            <w:tcW w:w="5603" w:type="dxa"/>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دفع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جميع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والمصاريف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والنفقات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المستحقة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مقابل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إصدار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تجديد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ويحتفظ</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بحق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خصم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والمصاريف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والنفقات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تلقائياً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حساب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حساب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لدى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السعودي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للاستثمار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الحالية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المستحقة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الدفع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النحو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المذكور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أدناه</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trHeight w:val="179"/>
          <w:jc w:val="center"/>
        </w:trPr>
        <w:tc>
          <w:tcPr>
            <w:tcW w:w="5526" w:type="dxa"/>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lang w:bidi="ar-AE"/>
              </w:rPr>
            </w:pPr>
            <w:r w:rsidRPr="00A2200C">
              <w:rPr>
                <w:rFonts w:ascii="Arial Unicode MS" w:eastAsia="Arial Unicode MS" w:hAnsi="Arial Unicode MS" w:cs="Arial Unicode MS"/>
                <w:color w:val="595959" w:themeColor="text1" w:themeTint="A6"/>
                <w:sz w:val="16"/>
                <w:szCs w:val="16"/>
              </w:rPr>
              <w:t>Issuance fee: 100 SAR.</w:t>
            </w:r>
            <w:r w:rsidRPr="00A2200C">
              <w:rPr>
                <w:rFonts w:ascii="Arial Unicode MS" w:eastAsia="Arial Unicode MS" w:hAnsi="Arial Unicode MS" w:cs="Arial Unicode MS"/>
                <w:color w:val="595959" w:themeColor="text1" w:themeTint="A6"/>
                <w:sz w:val="16"/>
                <w:szCs w:val="16"/>
              </w:rPr>
              <w:tab/>
              <w:t xml:space="preserve">              </w:t>
            </w:r>
          </w:p>
        </w:tc>
        <w:tc>
          <w:tcPr>
            <w:tcW w:w="5603" w:type="dxa"/>
          </w:tcPr>
          <w:p w:rsidR="00A35D7E" w:rsidRPr="00A2200C" w:rsidRDefault="00A35D7E" w:rsidP="00977115">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الاصدار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 xml:space="preserve"> </w:t>
            </w:r>
            <w:r w:rsidRPr="00A2200C">
              <w:rPr>
                <w:rFonts w:ascii="Arial Unicode MS" w:eastAsia="Arial Unicode MS" w:hAnsi="Arial Unicode MS" w:cs="Arial Unicode MS"/>
                <w:color w:val="595959" w:themeColor="text1" w:themeTint="A6"/>
                <w:sz w:val="16"/>
                <w:szCs w:val="16"/>
                <w:rtl/>
              </w:rPr>
              <w:t xml:space="preserve">100 </w:t>
            </w:r>
            <w:r w:rsidRPr="00A2200C">
              <w:rPr>
                <w:rFonts w:ascii="Arial Unicode MS" w:eastAsia="Arial Unicode MS" w:hAnsi="Arial Unicode MS" w:cs="Arial Unicode MS" w:hint="cs"/>
                <w:color w:val="595959" w:themeColor="text1" w:themeTint="A6"/>
                <w:sz w:val="16"/>
                <w:szCs w:val="16"/>
                <w:rtl/>
              </w:rPr>
              <w:t>ريال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سعودي</w:t>
            </w:r>
            <w:r w:rsidRPr="00A2200C">
              <w:rPr>
                <w:rFonts w:ascii="Arial Unicode MS" w:eastAsia="Arial Unicode MS" w:hAnsi="Arial Unicode MS" w:cs="Arial Unicode MS"/>
                <w:color w:val="595959" w:themeColor="text1" w:themeTint="A6"/>
                <w:sz w:val="16"/>
                <w:szCs w:val="16"/>
                <w:rtl/>
              </w:rPr>
              <w:t xml:space="preserve">  </w:t>
            </w:r>
          </w:p>
        </w:tc>
      </w:tr>
      <w:tr w:rsidR="00A35D7E" w:rsidRPr="00A2200C" w:rsidTr="00977115">
        <w:trPr>
          <w:trHeight w:val="64"/>
          <w:jc w:val="center"/>
        </w:trPr>
        <w:tc>
          <w:tcPr>
            <w:tcW w:w="5526" w:type="dxa"/>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lang w:bidi="ar-AE"/>
              </w:rPr>
            </w:pPr>
            <w:r w:rsidRPr="00A2200C">
              <w:rPr>
                <w:rFonts w:ascii="Arial Unicode MS" w:eastAsia="Arial Unicode MS" w:hAnsi="Arial Unicode MS" w:cs="Arial Unicode MS"/>
                <w:color w:val="595959" w:themeColor="text1" w:themeTint="A6"/>
                <w:sz w:val="16"/>
                <w:szCs w:val="16"/>
              </w:rPr>
              <w:t xml:space="preserve">Renewal fee (Per Year): 75 SAR.                      </w:t>
            </w:r>
          </w:p>
        </w:tc>
        <w:tc>
          <w:tcPr>
            <w:tcW w:w="5603" w:type="dxa"/>
          </w:tcPr>
          <w:p w:rsidR="00A35D7E" w:rsidRPr="00A2200C" w:rsidRDefault="00A35D7E" w:rsidP="00977115">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التجديد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السنوي</w:t>
            </w:r>
            <w:r w:rsidRPr="00A2200C">
              <w:rPr>
                <w:rFonts w:ascii="Arial Unicode MS" w:eastAsia="Arial Unicode MS" w:hAnsi="Arial Unicode MS" w:cs="Arial Unicode MS"/>
                <w:color w:val="595959" w:themeColor="text1" w:themeTint="A6"/>
                <w:sz w:val="16"/>
                <w:szCs w:val="16"/>
                <w:rtl/>
              </w:rPr>
              <w:t xml:space="preserve">: 75 </w:t>
            </w:r>
            <w:r w:rsidRPr="00A2200C">
              <w:rPr>
                <w:rFonts w:ascii="Arial Unicode MS" w:eastAsia="Arial Unicode MS" w:hAnsi="Arial Unicode MS" w:cs="Arial Unicode MS" w:hint="cs"/>
                <w:color w:val="595959" w:themeColor="text1" w:themeTint="A6"/>
                <w:sz w:val="16"/>
                <w:szCs w:val="16"/>
                <w:rtl/>
              </w:rPr>
              <w:t>ريال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سعودي</w:t>
            </w:r>
          </w:p>
        </w:tc>
      </w:tr>
      <w:tr w:rsidR="00A35D7E" w:rsidRPr="00A2200C" w:rsidTr="00977115">
        <w:trPr>
          <w:trHeight w:val="64"/>
          <w:jc w:val="center"/>
        </w:trPr>
        <w:tc>
          <w:tcPr>
            <w:tcW w:w="5526" w:type="dxa"/>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Add new currency : 25 SAR</w:t>
            </w:r>
          </w:p>
        </w:tc>
        <w:tc>
          <w:tcPr>
            <w:tcW w:w="5603" w:type="dxa"/>
          </w:tcPr>
          <w:p w:rsidR="00A35D7E" w:rsidRPr="00A2200C" w:rsidRDefault="00A35D7E" w:rsidP="00977115">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إضافة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عملة</w:t>
            </w:r>
            <w:r w:rsidRPr="00A2200C">
              <w:rPr>
                <w:rFonts w:ascii="Arial Unicode MS" w:eastAsia="Arial Unicode MS" w:hAnsi="Arial Unicode MS" w:cs="Arial Unicode MS"/>
                <w:color w:val="595959" w:themeColor="text1" w:themeTint="A6"/>
                <w:sz w:val="16"/>
                <w:szCs w:val="16"/>
                <w:rtl/>
              </w:rPr>
              <w:t>:</w:t>
            </w:r>
            <w:r w:rsidRPr="00A2200C">
              <w:rPr>
                <w:rFonts w:ascii="Arial Unicode MS" w:eastAsia="Arial Unicode MS" w:hAnsi="Arial Unicode MS" w:cs="Arial Unicode MS" w:hint="cs"/>
                <w:color w:val="595959" w:themeColor="text1" w:themeTint="A6"/>
                <w:sz w:val="16"/>
                <w:szCs w:val="16"/>
                <w:rtl/>
              </w:rPr>
              <w:t xml:space="preserve"> </w:t>
            </w:r>
            <w:r w:rsidRPr="00A2200C">
              <w:rPr>
                <w:rFonts w:ascii="Arial Unicode MS" w:eastAsia="Arial Unicode MS" w:hAnsi="Arial Unicode MS" w:cs="Arial Unicode MS"/>
                <w:color w:val="595959" w:themeColor="text1" w:themeTint="A6"/>
                <w:sz w:val="16"/>
                <w:szCs w:val="16"/>
                <w:rtl/>
              </w:rPr>
              <w:t xml:space="preserve">25 </w:t>
            </w:r>
            <w:r w:rsidRPr="00A2200C">
              <w:rPr>
                <w:rFonts w:ascii="Arial Unicode MS" w:eastAsia="Arial Unicode MS" w:hAnsi="Arial Unicode MS" w:cs="Arial Unicode MS" w:hint="cs"/>
                <w:color w:val="595959" w:themeColor="text1" w:themeTint="A6"/>
                <w:sz w:val="16"/>
                <w:szCs w:val="16"/>
                <w:rtl/>
              </w:rPr>
              <w:t>ريال</w:t>
            </w:r>
          </w:p>
        </w:tc>
      </w:tr>
      <w:tr w:rsidR="00A35D7E" w:rsidRPr="00A2200C" w:rsidTr="00977115">
        <w:trPr>
          <w:jc w:val="center"/>
        </w:trPr>
        <w:tc>
          <w:tcPr>
            <w:tcW w:w="5526" w:type="dxa"/>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Replacement fee: 50 SAR.</w:t>
            </w:r>
          </w:p>
        </w:tc>
        <w:tc>
          <w:tcPr>
            <w:tcW w:w="5603" w:type="dxa"/>
          </w:tcPr>
          <w:p w:rsidR="00A35D7E" w:rsidRPr="00A2200C" w:rsidRDefault="00A35D7E" w:rsidP="00977115">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بديلة</w:t>
            </w:r>
            <w:r w:rsidRPr="00A2200C">
              <w:rPr>
                <w:rFonts w:ascii="Arial Unicode MS" w:eastAsia="Arial Unicode MS" w:hAnsi="Arial Unicode MS" w:cs="Arial Unicode MS"/>
                <w:color w:val="595959" w:themeColor="text1" w:themeTint="A6"/>
                <w:sz w:val="16"/>
                <w:szCs w:val="16"/>
                <w:rtl/>
              </w:rPr>
              <w:t xml:space="preserve">:  50  </w:t>
            </w:r>
            <w:r w:rsidRPr="00A2200C">
              <w:rPr>
                <w:rFonts w:ascii="Arial Unicode MS" w:eastAsia="Arial Unicode MS" w:hAnsi="Arial Unicode MS" w:cs="Arial Unicode MS" w:hint="cs"/>
                <w:color w:val="595959" w:themeColor="text1" w:themeTint="A6"/>
                <w:sz w:val="16"/>
                <w:szCs w:val="16"/>
                <w:rtl/>
              </w:rPr>
              <w:t>ريال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سعودي</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jc w:val="center"/>
        </w:trPr>
        <w:tc>
          <w:tcPr>
            <w:tcW w:w="5526" w:type="dxa"/>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Chargeback fee: 50 SAR. (applies in case of invalid dispute).</w:t>
            </w:r>
          </w:p>
        </w:tc>
        <w:tc>
          <w:tcPr>
            <w:tcW w:w="5603" w:type="dxa"/>
          </w:tcPr>
          <w:p w:rsidR="00A35D7E" w:rsidRPr="00A2200C" w:rsidRDefault="00A35D7E" w:rsidP="002D7177">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bookmarkStart w:id="0" w:name="_GoBack"/>
            <w:bookmarkEnd w:id="0"/>
            <w:r w:rsidRPr="00A2200C">
              <w:rPr>
                <w:rFonts w:ascii="Arial Unicode MS" w:eastAsia="Arial Unicode MS" w:hAnsi="Arial Unicode MS" w:cs="Arial Unicode MS" w:hint="cs"/>
                <w:color w:val="595959" w:themeColor="text1" w:themeTint="A6"/>
                <w:sz w:val="16"/>
                <w:szCs w:val="16"/>
                <w:rtl/>
              </w:rPr>
              <w:t>اعتراض</w:t>
            </w:r>
            <w:r w:rsidRPr="00A2200C">
              <w:rPr>
                <w:rFonts w:ascii="Arial Unicode MS" w:eastAsia="Arial Unicode MS" w:hAnsi="Arial Unicode MS" w:cs="Arial Unicode MS"/>
                <w:color w:val="595959" w:themeColor="text1" w:themeTint="A6"/>
                <w:sz w:val="16"/>
                <w:szCs w:val="16"/>
                <w:rtl/>
              </w:rPr>
              <w:t xml:space="preserve">: </w:t>
            </w:r>
            <w:r w:rsidR="002D7177">
              <w:rPr>
                <w:rFonts w:ascii="Arial Unicode MS" w:eastAsia="Arial Unicode MS" w:hAnsi="Arial Unicode MS" w:cs="Arial Unicode MS" w:hint="cs"/>
                <w:color w:val="595959" w:themeColor="text1" w:themeTint="A6"/>
                <w:sz w:val="16"/>
                <w:szCs w:val="16"/>
                <w:rtl/>
              </w:rPr>
              <w:t>50</w:t>
            </w:r>
            <w:r w:rsidRPr="00A2200C">
              <w:rPr>
                <w:rFonts w:ascii="Arial Unicode MS" w:eastAsia="Arial Unicode MS" w:hAnsi="Arial Unicode MS" w:cs="Arial Unicode MS" w:hint="cs"/>
                <w:color w:val="595959" w:themeColor="text1" w:themeTint="A6"/>
                <w:sz w:val="16"/>
                <w:szCs w:val="16"/>
                <w:rtl/>
              </w:rPr>
              <w:t xml:space="preserve"> ريال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 xml:space="preserve">سعودي. </w:t>
            </w:r>
            <w:r w:rsidRPr="00A2200C">
              <w:rPr>
                <w:rFonts w:ascii="Arial Unicode MS" w:eastAsia="Arial Unicode MS" w:hAnsi="Arial Unicode MS" w:cs="Arial Unicode MS"/>
                <w:color w:val="595959" w:themeColor="text1" w:themeTint="A6"/>
                <w:sz w:val="16"/>
                <w:szCs w:val="16"/>
                <w:rtl/>
              </w:rPr>
              <w:t>(</w:t>
            </w:r>
            <w:r w:rsidRPr="00A2200C">
              <w:rPr>
                <w:rFonts w:ascii="Arial Unicode MS" w:eastAsia="Arial Unicode MS" w:hAnsi="Arial Unicode MS" w:cs="Arial Unicode MS" w:hint="cs"/>
                <w:color w:val="595959" w:themeColor="text1" w:themeTint="A6"/>
                <w:sz w:val="16"/>
                <w:szCs w:val="16"/>
                <w:rtl/>
              </w:rPr>
              <w:t>تنطبق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الاعتراض</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الخاطئ</w:t>
            </w:r>
            <w:r w:rsidRPr="00A2200C">
              <w:rPr>
                <w:rFonts w:ascii="Arial Unicode MS" w:eastAsia="Arial Unicode MS" w:hAnsi="Arial Unicode MS" w:cs="Arial Unicode MS"/>
                <w:color w:val="595959" w:themeColor="text1" w:themeTint="A6"/>
                <w:sz w:val="16"/>
                <w:szCs w:val="16"/>
                <w:rtl/>
              </w:rPr>
              <w:t>)</w:t>
            </w:r>
            <w:r w:rsidRPr="00A2200C">
              <w:rPr>
                <w:rFonts w:ascii="Arial Unicode MS" w:eastAsia="Arial Unicode MS" w:hAnsi="Arial Unicode MS" w:cs="Arial Unicode MS" w:hint="cs"/>
                <w:color w:val="595959" w:themeColor="text1" w:themeTint="A6"/>
                <w:sz w:val="16"/>
                <w:szCs w:val="16"/>
                <w:rtl/>
              </w:rPr>
              <w:t>.</w:t>
            </w:r>
          </w:p>
        </w:tc>
      </w:tr>
      <w:tr w:rsidR="00A35D7E" w:rsidRPr="00A2200C" w:rsidTr="00977115">
        <w:trPr>
          <w:trHeight w:val="64"/>
          <w:jc w:val="center"/>
        </w:trPr>
        <w:tc>
          <w:tcPr>
            <w:tcW w:w="5526" w:type="dxa"/>
            <w:vAlign w:val="center"/>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Cash withdrawal fee: 6 $ 22.5 SAR / other currencies (equivalent to 6 USD)</w:t>
            </w:r>
          </w:p>
        </w:tc>
        <w:tc>
          <w:tcPr>
            <w:tcW w:w="5603" w:type="dxa"/>
          </w:tcPr>
          <w:p w:rsidR="00A35D7E" w:rsidRPr="00A2200C" w:rsidRDefault="00A35D7E" w:rsidP="00977115">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السحب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النقدي</w:t>
            </w:r>
            <w:r w:rsidRPr="00A2200C">
              <w:rPr>
                <w:rFonts w:ascii="Arial Unicode MS" w:eastAsia="Arial Unicode MS" w:hAnsi="Arial Unicode MS" w:cs="Arial Unicode MS"/>
                <w:color w:val="595959" w:themeColor="text1" w:themeTint="A6"/>
                <w:sz w:val="16"/>
                <w:szCs w:val="16"/>
                <w:rtl/>
              </w:rPr>
              <w:t xml:space="preserve">: 6 </w:t>
            </w:r>
            <w:r w:rsidRPr="00A2200C">
              <w:rPr>
                <w:rFonts w:ascii="Arial Unicode MS" w:eastAsia="Arial Unicode MS" w:hAnsi="Arial Unicode MS" w:cs="Arial Unicode MS" w:hint="cs"/>
                <w:color w:val="595959" w:themeColor="text1" w:themeTint="A6"/>
                <w:sz w:val="16"/>
                <w:szCs w:val="16"/>
                <w:rtl/>
              </w:rPr>
              <w:t>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امريكي</w:t>
            </w:r>
            <w:r w:rsidRPr="00A2200C">
              <w:rPr>
                <w:rFonts w:ascii="Arial Unicode MS" w:eastAsia="Arial Unicode MS" w:hAnsi="Arial Unicode MS" w:cs="Arial Unicode MS"/>
                <w:color w:val="595959" w:themeColor="text1" w:themeTint="A6"/>
                <w:sz w:val="16"/>
                <w:szCs w:val="16"/>
              </w:rPr>
              <w:t xml:space="preserve"> 22.5 </w:t>
            </w:r>
            <w:r w:rsidRPr="00A2200C">
              <w:rPr>
                <w:rFonts w:ascii="Arial Unicode MS" w:eastAsia="Arial Unicode MS" w:hAnsi="Arial Unicode MS" w:cs="Arial Unicode MS" w:hint="cs"/>
                <w:color w:val="595959" w:themeColor="text1" w:themeTint="A6"/>
                <w:sz w:val="16"/>
                <w:szCs w:val="16"/>
                <w:rtl/>
              </w:rPr>
              <w:t>ريال سعودي (ما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يعادل</w:t>
            </w:r>
            <w:r w:rsidRPr="00A2200C">
              <w:rPr>
                <w:rFonts w:ascii="Arial Unicode MS" w:eastAsia="Arial Unicode MS" w:hAnsi="Arial Unicode MS" w:cs="Arial Unicode MS"/>
                <w:color w:val="595959" w:themeColor="text1" w:themeTint="A6"/>
                <w:sz w:val="16"/>
                <w:szCs w:val="16"/>
                <w:rtl/>
              </w:rPr>
              <w:t xml:space="preserve"> 6 </w:t>
            </w:r>
            <w:r w:rsidRPr="00A2200C">
              <w:rPr>
                <w:rFonts w:ascii="Arial Unicode MS" w:eastAsia="Arial Unicode MS" w:hAnsi="Arial Unicode MS" w:cs="Arial Unicode MS" w:hint="cs"/>
                <w:color w:val="595959" w:themeColor="text1" w:themeTint="A6"/>
                <w:sz w:val="16"/>
                <w:szCs w:val="16"/>
                <w:rtl/>
              </w:rPr>
              <w:t>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لباقي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العملات)</w:t>
            </w:r>
            <w:r w:rsidRPr="00A2200C">
              <w:rPr>
                <w:rFonts w:ascii="Arial Unicode MS" w:eastAsia="Arial Unicode MS" w:hAnsi="Arial Unicode MS" w:cs="Arial Unicode MS"/>
                <w:color w:val="595959" w:themeColor="text1" w:themeTint="A6"/>
                <w:sz w:val="16"/>
                <w:szCs w:val="16"/>
                <w:rtl/>
              </w:rPr>
              <w:t xml:space="preserve">.          </w:t>
            </w:r>
          </w:p>
        </w:tc>
      </w:tr>
      <w:tr w:rsidR="00A35D7E" w:rsidRPr="00A2200C" w:rsidTr="00977115">
        <w:trPr>
          <w:jc w:val="center"/>
        </w:trPr>
        <w:tc>
          <w:tcPr>
            <w:tcW w:w="5526" w:type="dxa"/>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 xml:space="preserve">Transfer fee: Free of Charge.              </w:t>
            </w:r>
          </w:p>
        </w:tc>
        <w:tc>
          <w:tcPr>
            <w:tcW w:w="5603" w:type="dxa"/>
          </w:tcPr>
          <w:p w:rsidR="00A35D7E" w:rsidRPr="00A2200C" w:rsidRDefault="00A35D7E" w:rsidP="00977115">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بدون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تحويل</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jc w:val="center"/>
        </w:trPr>
        <w:tc>
          <w:tcPr>
            <w:tcW w:w="5526" w:type="dxa"/>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proofErr w:type="spellStart"/>
            <w:r w:rsidRPr="00D13607">
              <w:rPr>
                <w:rFonts w:ascii="Arial Unicode MS" w:eastAsia="Arial Unicode MS" w:hAnsi="Arial Unicode MS" w:cs="Arial Unicode MS"/>
                <w:color w:val="595959" w:themeColor="text1" w:themeTint="A6"/>
                <w:sz w:val="16"/>
                <w:szCs w:val="16"/>
              </w:rPr>
              <w:t>Tawarruq</w:t>
            </w:r>
            <w:proofErr w:type="spellEnd"/>
            <w:r w:rsidRPr="00D13607">
              <w:rPr>
                <w:rFonts w:ascii="Arial Unicode MS" w:eastAsia="Arial Unicode MS" w:hAnsi="Arial Unicode MS" w:cs="Arial Unicode MS"/>
                <w:color w:val="595959" w:themeColor="text1" w:themeTint="A6"/>
                <w:sz w:val="16"/>
                <w:szCs w:val="16"/>
              </w:rPr>
              <w:t xml:space="preserve"> Profit Rate (Only for Travel Pro Customers): 2.49%</w:t>
            </w:r>
          </w:p>
        </w:tc>
        <w:tc>
          <w:tcPr>
            <w:tcW w:w="5603" w:type="dxa"/>
          </w:tcPr>
          <w:p w:rsidR="00A35D7E" w:rsidRPr="00A2200C" w:rsidRDefault="00A35D7E" w:rsidP="00977115">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eastAsia"/>
                <w:color w:val="595959" w:themeColor="text1" w:themeTint="A6"/>
                <w:sz w:val="16"/>
                <w:szCs w:val="16"/>
                <w:rtl/>
              </w:rPr>
              <w:t>هامش</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eastAsia"/>
                <w:color w:val="595959" w:themeColor="text1" w:themeTint="A6"/>
                <w:sz w:val="16"/>
                <w:szCs w:val="16"/>
                <w:rtl/>
              </w:rPr>
              <w:t>الربح</w:t>
            </w:r>
            <w:r w:rsidRPr="00A2200C">
              <w:rPr>
                <w:rFonts w:ascii="Arial Unicode MS" w:eastAsia="Arial Unicode MS" w:hAnsi="Arial Unicode MS" w:cs="Arial Unicode MS"/>
                <w:color w:val="595959" w:themeColor="text1" w:themeTint="A6"/>
                <w:sz w:val="16"/>
                <w:szCs w:val="16"/>
                <w:rtl/>
              </w:rPr>
              <w:t xml:space="preserve"> </w:t>
            </w:r>
            <w:proofErr w:type="spellStart"/>
            <w:r w:rsidRPr="00A2200C">
              <w:rPr>
                <w:rFonts w:ascii="Arial Unicode MS" w:eastAsia="Arial Unicode MS" w:hAnsi="Arial Unicode MS" w:cs="Arial Unicode MS" w:hint="eastAsia"/>
                <w:color w:val="595959" w:themeColor="text1" w:themeTint="A6"/>
                <w:sz w:val="16"/>
                <w:szCs w:val="16"/>
                <w:rtl/>
              </w:rPr>
              <w:t>للتورق</w:t>
            </w:r>
            <w:proofErr w:type="spellEnd"/>
            <w:r w:rsidRPr="00A2200C">
              <w:rPr>
                <w:rFonts w:ascii="Arial Unicode MS" w:eastAsia="Arial Unicode MS" w:hAnsi="Arial Unicode MS" w:cs="Arial Unicode MS"/>
                <w:color w:val="595959" w:themeColor="text1" w:themeTint="A6"/>
                <w:sz w:val="16"/>
                <w:szCs w:val="16"/>
                <w:rtl/>
              </w:rPr>
              <w:t xml:space="preserve"> (فقط </w:t>
            </w:r>
            <w:r w:rsidRPr="00A2200C">
              <w:rPr>
                <w:rFonts w:ascii="Arial Unicode MS" w:eastAsia="Arial Unicode MS" w:hAnsi="Arial Unicode MS" w:cs="Arial Unicode MS" w:hint="eastAsia"/>
                <w:color w:val="595959" w:themeColor="text1" w:themeTint="A6"/>
                <w:sz w:val="16"/>
                <w:szCs w:val="16"/>
                <w:rtl/>
              </w:rPr>
              <w:t>لعلاء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eastAsia"/>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proofErr w:type="spellStart"/>
            <w:r w:rsidRPr="00A2200C">
              <w:rPr>
                <w:rFonts w:ascii="Arial Unicode MS" w:eastAsia="Arial Unicode MS" w:hAnsi="Arial Unicode MS" w:cs="Arial Unicode MS" w:hint="eastAsia"/>
                <w:color w:val="595959" w:themeColor="text1" w:themeTint="A6"/>
                <w:sz w:val="16"/>
                <w:szCs w:val="16"/>
                <w:rtl/>
              </w:rPr>
              <w:t>برو</w:t>
            </w:r>
            <w:proofErr w:type="spellEnd"/>
            <w:r w:rsidRPr="00A2200C">
              <w:rPr>
                <w:rFonts w:ascii="Arial Unicode MS" w:eastAsia="Arial Unicode MS" w:hAnsi="Arial Unicode MS" w:cs="Arial Unicode MS"/>
                <w:color w:val="595959" w:themeColor="text1" w:themeTint="A6"/>
                <w:sz w:val="16"/>
                <w:szCs w:val="16"/>
                <w:rtl/>
              </w:rPr>
              <w:t>): 2.49%</w:t>
            </w:r>
          </w:p>
        </w:tc>
      </w:tr>
      <w:tr w:rsidR="00A35D7E" w:rsidRPr="00A2200C" w:rsidTr="00977115">
        <w:trPr>
          <w:jc w:val="center"/>
        </w:trPr>
        <w:tc>
          <w:tcPr>
            <w:tcW w:w="5526" w:type="dxa"/>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D13607">
              <w:rPr>
                <w:rFonts w:ascii="Arial Unicode MS" w:eastAsia="Arial Unicode MS" w:hAnsi="Arial Unicode MS" w:cs="Arial Unicode MS"/>
                <w:color w:val="595959" w:themeColor="text1" w:themeTint="A6"/>
                <w:sz w:val="16"/>
                <w:szCs w:val="16"/>
              </w:rPr>
              <w:t>APR (Only for Travel Pro Customers): 39.70%</w:t>
            </w:r>
          </w:p>
        </w:tc>
        <w:tc>
          <w:tcPr>
            <w:tcW w:w="5603" w:type="dxa"/>
          </w:tcPr>
          <w:p w:rsidR="00A35D7E" w:rsidRPr="00A2200C" w:rsidRDefault="00A35D7E" w:rsidP="00977115">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eastAsia"/>
                <w:color w:val="595959" w:themeColor="text1" w:themeTint="A6"/>
                <w:sz w:val="16"/>
                <w:szCs w:val="16"/>
                <w:rtl/>
              </w:rPr>
              <w:t>هامش</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eastAsia"/>
                <w:color w:val="595959" w:themeColor="text1" w:themeTint="A6"/>
                <w:sz w:val="16"/>
                <w:szCs w:val="16"/>
                <w:rtl/>
              </w:rPr>
              <w:t>النسبة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eastAsia"/>
                <w:color w:val="595959" w:themeColor="text1" w:themeTint="A6"/>
                <w:sz w:val="16"/>
                <w:szCs w:val="16"/>
                <w:rtl/>
              </w:rPr>
              <w:t>السنوي</w:t>
            </w:r>
            <w:r w:rsidRPr="00A2200C">
              <w:rPr>
                <w:rFonts w:ascii="Arial Unicode MS" w:eastAsia="Arial Unicode MS" w:hAnsi="Arial Unicode MS" w:cs="Arial Unicode MS"/>
                <w:color w:val="595959" w:themeColor="text1" w:themeTint="A6"/>
                <w:sz w:val="16"/>
                <w:szCs w:val="16"/>
                <w:rtl/>
              </w:rPr>
              <w:t xml:space="preserve"> (فقط </w:t>
            </w:r>
            <w:r w:rsidRPr="00A2200C">
              <w:rPr>
                <w:rFonts w:ascii="Arial Unicode MS" w:eastAsia="Arial Unicode MS" w:hAnsi="Arial Unicode MS" w:cs="Arial Unicode MS" w:hint="eastAsia"/>
                <w:color w:val="595959" w:themeColor="text1" w:themeTint="A6"/>
                <w:sz w:val="16"/>
                <w:szCs w:val="16"/>
                <w:rtl/>
              </w:rPr>
              <w:t>لعملاء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eastAsia"/>
                <w:color w:val="595959" w:themeColor="text1" w:themeTint="A6"/>
                <w:sz w:val="16"/>
                <w:szCs w:val="16"/>
                <w:rtl/>
              </w:rPr>
              <w:t xml:space="preserve">السفر </w:t>
            </w:r>
            <w:proofErr w:type="spellStart"/>
            <w:r w:rsidRPr="00A2200C">
              <w:rPr>
                <w:rFonts w:ascii="Arial Unicode MS" w:eastAsia="Arial Unicode MS" w:hAnsi="Arial Unicode MS" w:cs="Arial Unicode MS" w:hint="eastAsia"/>
                <w:color w:val="595959" w:themeColor="text1" w:themeTint="A6"/>
                <w:sz w:val="16"/>
                <w:szCs w:val="16"/>
                <w:rtl/>
              </w:rPr>
              <w:t>برو</w:t>
            </w:r>
            <w:proofErr w:type="spellEnd"/>
            <w:r w:rsidRPr="00A2200C">
              <w:rPr>
                <w:rFonts w:ascii="Arial Unicode MS" w:eastAsia="Arial Unicode MS" w:hAnsi="Arial Unicode MS" w:cs="Arial Unicode MS"/>
                <w:color w:val="595959" w:themeColor="text1" w:themeTint="A6"/>
                <w:sz w:val="16"/>
                <w:szCs w:val="16"/>
                <w:rtl/>
              </w:rPr>
              <w:t>): 39.70%</w:t>
            </w:r>
          </w:p>
        </w:tc>
      </w:tr>
      <w:tr w:rsidR="00A35D7E" w:rsidRPr="00A2200C" w:rsidTr="00977115">
        <w:trPr>
          <w:jc w:val="center"/>
        </w:trPr>
        <w:tc>
          <w:tcPr>
            <w:tcW w:w="5526" w:type="dxa"/>
          </w:tcPr>
          <w:p w:rsidR="00A35D7E" w:rsidRPr="00A2200C" w:rsidRDefault="00A35D7E" w:rsidP="00977115">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D13607">
              <w:rPr>
                <w:rFonts w:ascii="Arial Unicode MS" w:eastAsia="Arial Unicode MS" w:hAnsi="Arial Unicode MS" w:cs="Arial Unicode MS"/>
                <w:color w:val="595959" w:themeColor="text1" w:themeTint="A6"/>
                <w:sz w:val="16"/>
                <w:szCs w:val="16"/>
              </w:rPr>
              <w:t>Late Payment Fees (Only for Travel Pro Customers): 100 SAR</w:t>
            </w:r>
          </w:p>
        </w:tc>
        <w:tc>
          <w:tcPr>
            <w:tcW w:w="5603" w:type="dxa"/>
          </w:tcPr>
          <w:p w:rsidR="00A35D7E" w:rsidRPr="00A2200C" w:rsidRDefault="00A35D7E" w:rsidP="00977115">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eastAsia"/>
                <w:color w:val="595959" w:themeColor="text1" w:themeTint="A6"/>
                <w:sz w:val="16"/>
                <w:szCs w:val="16"/>
                <w:rtl/>
              </w:rPr>
              <w:t>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eastAsia"/>
                <w:color w:val="595959" w:themeColor="text1" w:themeTint="A6"/>
                <w:sz w:val="16"/>
                <w:szCs w:val="16"/>
                <w:rtl/>
              </w:rPr>
              <w:t>السداد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eastAsia"/>
                <w:color w:val="595959" w:themeColor="text1" w:themeTint="A6"/>
                <w:sz w:val="16"/>
                <w:szCs w:val="16"/>
                <w:rtl/>
              </w:rPr>
              <w:t>المتأخر</w:t>
            </w:r>
            <w:r w:rsidRPr="00A2200C">
              <w:rPr>
                <w:rFonts w:ascii="Arial Unicode MS" w:eastAsia="Arial Unicode MS" w:hAnsi="Arial Unicode MS" w:cs="Arial Unicode MS"/>
                <w:color w:val="595959" w:themeColor="text1" w:themeTint="A6"/>
                <w:sz w:val="16"/>
                <w:szCs w:val="16"/>
                <w:rtl/>
              </w:rPr>
              <w:t xml:space="preserve"> (فقط </w:t>
            </w:r>
            <w:r w:rsidRPr="00A2200C">
              <w:rPr>
                <w:rFonts w:ascii="Arial Unicode MS" w:eastAsia="Arial Unicode MS" w:hAnsi="Arial Unicode MS" w:cs="Arial Unicode MS" w:hint="eastAsia"/>
                <w:color w:val="595959" w:themeColor="text1" w:themeTint="A6"/>
                <w:sz w:val="16"/>
                <w:szCs w:val="16"/>
                <w:rtl/>
              </w:rPr>
              <w:t>لعملاء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eastAsia"/>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proofErr w:type="spellStart"/>
            <w:r w:rsidRPr="00A2200C">
              <w:rPr>
                <w:rFonts w:ascii="Arial Unicode MS" w:eastAsia="Arial Unicode MS" w:hAnsi="Arial Unicode MS" w:cs="Arial Unicode MS" w:hint="eastAsia"/>
                <w:color w:val="595959" w:themeColor="text1" w:themeTint="A6"/>
                <w:sz w:val="16"/>
                <w:szCs w:val="16"/>
                <w:rtl/>
              </w:rPr>
              <w:t>برو</w:t>
            </w:r>
            <w:proofErr w:type="spellEnd"/>
            <w:r w:rsidRPr="00A2200C">
              <w:rPr>
                <w:rFonts w:ascii="Arial Unicode MS" w:eastAsia="Arial Unicode MS" w:hAnsi="Arial Unicode MS" w:cs="Arial Unicode MS"/>
                <w:color w:val="595959" w:themeColor="text1" w:themeTint="A6"/>
                <w:sz w:val="16"/>
                <w:szCs w:val="16"/>
                <w:rtl/>
              </w:rPr>
              <w:t xml:space="preserve">): 100 </w:t>
            </w:r>
            <w:r w:rsidRPr="00A2200C">
              <w:rPr>
                <w:rFonts w:ascii="Arial Unicode MS" w:eastAsia="Arial Unicode MS" w:hAnsi="Arial Unicode MS" w:cs="Arial Unicode MS" w:hint="eastAsia"/>
                <w:color w:val="595959" w:themeColor="text1" w:themeTint="A6"/>
                <w:sz w:val="16"/>
                <w:szCs w:val="16"/>
                <w:rtl/>
              </w:rPr>
              <w:t>ريال</w:t>
            </w:r>
          </w:p>
        </w:tc>
      </w:tr>
      <w:tr w:rsidR="00A35D7E" w:rsidRPr="00A2200C" w:rsidTr="00977115">
        <w:trPr>
          <w:trHeight w:val="494"/>
          <w:jc w:val="center"/>
        </w:trPr>
        <w:tc>
          <w:tcPr>
            <w:tcW w:w="5526" w:type="dxa"/>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Please note that the basic fees for card (Issuance and renewal) are indivisible and are non-refundable but are subject to change in the future</w:t>
            </w:r>
          </w:p>
        </w:tc>
        <w:tc>
          <w:tcPr>
            <w:tcW w:w="5603" w:type="dxa"/>
            <w:vAlign w:val="center"/>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يدفع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المستحقة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نظير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إصدار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تجديد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بالكامل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وتكون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غير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قابلة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للاسترداد</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jc w:val="center"/>
        </w:trPr>
        <w:tc>
          <w:tcPr>
            <w:tcW w:w="5526" w:type="dxa"/>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All fees owed to the Bank is deducted from the card account and the Bank has the right to change these fees by notifying the Cardholder within 30 working days about this change in writing through  any of the communication channels that is approved by the Bank.</w:t>
            </w:r>
          </w:p>
        </w:tc>
        <w:tc>
          <w:tcPr>
            <w:tcW w:w="5603" w:type="dxa"/>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نظرا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بعض</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مرتبطة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بجهات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خارجية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فقد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تتغير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خلال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ويترتب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تغيير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وسوف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يقوم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بإبلاغ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بالتغيير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المذكور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بموجب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اشعار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يرسله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قبل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التغيير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بثلاثين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ويمكن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للعميل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الاستمرار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خلال</w:t>
            </w:r>
            <w:r w:rsidRPr="00A2200C">
              <w:rPr>
                <w:rFonts w:ascii="Arial Unicode MS" w:eastAsia="Arial Unicode MS" w:hAnsi="Arial Unicode MS" w:cs="Arial Unicode MS"/>
                <w:color w:val="595959" w:themeColor="text1" w:themeTint="A6"/>
                <w:sz w:val="16"/>
                <w:szCs w:val="16"/>
                <w:rtl/>
              </w:rPr>
              <w:t xml:space="preserve"> 30 </w:t>
            </w:r>
            <w:r w:rsidRPr="00A2200C">
              <w:rPr>
                <w:rFonts w:ascii="Arial Unicode MS" w:eastAsia="Arial Unicode MS" w:hAnsi="Arial Unicode MS" w:cs="Arial Unicode MS" w:hint="cs"/>
                <w:color w:val="595959" w:themeColor="text1" w:themeTint="A6"/>
                <w:sz w:val="16"/>
                <w:szCs w:val="16"/>
                <w:rtl/>
              </w:rPr>
              <w:t>يوما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تاريخ</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الابلاغ</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jc w:val="center"/>
        </w:trPr>
        <w:tc>
          <w:tcPr>
            <w:tcW w:w="5526" w:type="dxa"/>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 xml:space="preserve">With all transactions made on the card currency when there is no sufficient balance in the wallet, the amount will be debited from USD wallet and foreign currencies will be charged 1% forex rate based on the transaction amount. Note: Transactions in Saudi Riyal is not included. The following example illustrates how a foreign currency is converted from  AED to USD: </w:t>
            </w:r>
          </w:p>
        </w:tc>
        <w:tc>
          <w:tcPr>
            <w:tcW w:w="5603" w:type="dxa"/>
            <w:vAlign w:val="center"/>
          </w:tcPr>
          <w:p w:rsidR="00A35D7E" w:rsidRPr="00A2200C" w:rsidRDefault="00A35D7E" w:rsidP="00977115">
            <w:pPr>
              <w:tabs>
                <w:tab w:val="left" w:pos="0"/>
              </w:tabs>
              <w:bidi/>
              <w:spacing w:line="160" w:lineRule="exact"/>
              <w:ind w:left="198"/>
              <w:contextualSpacing/>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العمليات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يوجد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رصيد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كاف بالمحفظة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يغطي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كامل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سيتم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تعويض</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محفظة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الأمريكي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احتساب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عمولة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قدرها</w:t>
            </w:r>
            <w:r w:rsidRPr="00A2200C">
              <w:rPr>
                <w:rFonts w:ascii="Arial Unicode MS" w:eastAsia="Arial Unicode MS" w:hAnsi="Arial Unicode MS" w:cs="Arial Unicode MS"/>
                <w:color w:val="595959" w:themeColor="text1" w:themeTint="A6"/>
                <w:sz w:val="16"/>
                <w:szCs w:val="16"/>
                <w:rtl/>
              </w:rPr>
              <w:t xml:space="preserve"> 1%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العملية علماً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يشمل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بالريال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السعودي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المثال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التالي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يوضح</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الطريقة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المطبقة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الدرهم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الإماراتي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الأمريكي</w:t>
            </w:r>
            <w:r w:rsidRPr="00A2200C">
              <w:rPr>
                <w:rFonts w:ascii="Arial Unicode MS" w:eastAsia="Arial Unicode MS" w:hAnsi="Arial Unicode MS" w:cs="Arial Unicode MS"/>
                <w:color w:val="595959" w:themeColor="text1" w:themeTint="A6"/>
                <w:sz w:val="16"/>
                <w:szCs w:val="16"/>
              </w:rPr>
              <w:t>:</w:t>
            </w:r>
          </w:p>
          <w:p w:rsidR="00A35D7E" w:rsidRPr="00A2200C" w:rsidRDefault="00A35D7E" w:rsidP="00977115">
            <w:pPr>
              <w:tabs>
                <w:tab w:val="left" w:pos="0"/>
              </w:tabs>
              <w:bidi/>
              <w:spacing w:line="160" w:lineRule="exact"/>
              <w:ind w:left="198" w:hanging="198"/>
              <w:contextualSpacing/>
              <w:jc w:val="both"/>
              <w:rPr>
                <w:rFonts w:ascii="Arial Unicode MS" w:eastAsia="Arial Unicode MS" w:hAnsi="Arial Unicode MS" w:cs="Arial Unicode MS"/>
                <w:color w:val="595959" w:themeColor="text1" w:themeTint="A6"/>
                <w:sz w:val="16"/>
                <w:szCs w:val="16"/>
                <w:rtl/>
              </w:rPr>
            </w:pPr>
          </w:p>
        </w:tc>
      </w:tr>
      <w:tr w:rsidR="00A35D7E" w:rsidRPr="00A2200C" w:rsidTr="00977115">
        <w:trPr>
          <w:jc w:val="center"/>
        </w:trPr>
        <w:tc>
          <w:tcPr>
            <w:tcW w:w="5526" w:type="dxa"/>
          </w:tcPr>
          <w:p w:rsidR="00A35D7E" w:rsidRPr="00A2200C" w:rsidRDefault="00A35D7E" w:rsidP="00977115">
            <w:pPr>
              <w:pStyle w:val="ListParagraph"/>
              <w:tabs>
                <w:tab w:val="left" w:pos="0"/>
              </w:tabs>
              <w:bidi w:val="0"/>
              <w:spacing w:line="160" w:lineRule="exact"/>
              <w:ind w:left="159" w:firstLine="3"/>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When the client makes a transaction of 100 AED, a conversion rate from AED to USD would be e.g. 3.67, which equals to 27.24 USD, commission conversion is 27.24*1% = 0.27 USD. Thus, total amount for the transaction would be 27.51 USD.</w:t>
            </w:r>
          </w:p>
        </w:tc>
        <w:tc>
          <w:tcPr>
            <w:tcW w:w="5603" w:type="dxa"/>
          </w:tcPr>
          <w:p w:rsidR="00A35D7E" w:rsidRPr="00A2200C" w:rsidRDefault="00A35D7E" w:rsidP="00977115">
            <w:pPr>
              <w:pStyle w:val="ListParagraph"/>
              <w:tabs>
                <w:tab w:val="left" w:pos="0"/>
              </w:tabs>
              <w:spacing w:line="160" w:lineRule="exact"/>
              <w:ind w:left="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عند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قيام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بعملية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بقيمة</w:t>
            </w:r>
            <w:r w:rsidRPr="00A2200C">
              <w:rPr>
                <w:rFonts w:ascii="Arial Unicode MS" w:eastAsia="Arial Unicode MS" w:hAnsi="Arial Unicode MS" w:cs="Arial Unicode MS"/>
                <w:color w:val="595959" w:themeColor="text1" w:themeTint="A6"/>
                <w:sz w:val="16"/>
                <w:szCs w:val="16"/>
                <w:rtl/>
              </w:rPr>
              <w:t xml:space="preserve"> 100 </w:t>
            </w:r>
            <w:r w:rsidRPr="00A2200C">
              <w:rPr>
                <w:rFonts w:ascii="Arial Unicode MS" w:eastAsia="Arial Unicode MS" w:hAnsi="Arial Unicode MS" w:cs="Arial Unicode MS" w:hint="cs"/>
                <w:color w:val="595959" w:themeColor="text1" w:themeTint="A6"/>
                <w:sz w:val="16"/>
                <w:szCs w:val="16"/>
                <w:rtl/>
              </w:rPr>
              <w:t>درهم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إماراتي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سعر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الدرهم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الإماراتي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مثلاً</w:t>
            </w:r>
            <w:r w:rsidRPr="00A2200C">
              <w:rPr>
                <w:rFonts w:ascii="Arial Unicode MS" w:eastAsia="Arial Unicode MS" w:hAnsi="Arial Unicode MS" w:cs="Arial Unicode MS"/>
                <w:color w:val="595959" w:themeColor="text1" w:themeTint="A6"/>
                <w:sz w:val="16"/>
                <w:szCs w:val="16"/>
                <w:rtl/>
              </w:rPr>
              <w:t xml:space="preserve"> 3.67 </w:t>
            </w:r>
            <w:r w:rsidRPr="00A2200C">
              <w:rPr>
                <w:rFonts w:ascii="Arial Unicode MS" w:eastAsia="Arial Unicode MS" w:hAnsi="Arial Unicode MS" w:cs="Arial Unicode MS" w:hint="cs"/>
                <w:color w:val="595959" w:themeColor="text1" w:themeTint="A6"/>
                <w:sz w:val="16"/>
                <w:szCs w:val="16"/>
                <w:rtl/>
              </w:rPr>
              <w:t>فيكون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الأمريكي</w:t>
            </w:r>
            <w:r w:rsidRPr="00A2200C">
              <w:rPr>
                <w:rFonts w:ascii="Arial Unicode MS" w:eastAsia="Arial Unicode MS" w:hAnsi="Arial Unicode MS" w:cs="Arial Unicode MS"/>
                <w:color w:val="595959" w:themeColor="text1" w:themeTint="A6"/>
                <w:sz w:val="16"/>
                <w:szCs w:val="16"/>
                <w:rtl/>
              </w:rPr>
              <w:t xml:space="preserve">  27.24</w:t>
            </w:r>
            <w:r w:rsidRPr="00A2200C">
              <w:rPr>
                <w:rFonts w:ascii="Arial Unicode MS" w:eastAsia="Arial Unicode MS" w:hAnsi="Arial Unicode MS" w:cs="Arial Unicode MS" w:hint="cs"/>
                <w:color w:val="595959" w:themeColor="text1" w:themeTint="A6"/>
                <w:sz w:val="16"/>
                <w:szCs w:val="16"/>
                <w:rtl/>
              </w:rPr>
              <w:t>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أمريكي،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عمولة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هي</w:t>
            </w:r>
            <w:r w:rsidRPr="00A2200C">
              <w:rPr>
                <w:rFonts w:ascii="Arial Unicode MS" w:eastAsia="Arial Unicode MS" w:hAnsi="Arial Unicode MS" w:cs="Arial Unicode MS"/>
                <w:color w:val="595959" w:themeColor="text1" w:themeTint="A6"/>
                <w:sz w:val="16"/>
                <w:szCs w:val="16"/>
                <w:rtl/>
              </w:rPr>
              <w:t xml:space="preserve">  27.24*1% =0.27 </w:t>
            </w:r>
            <w:r w:rsidRPr="00A2200C">
              <w:rPr>
                <w:rFonts w:ascii="Arial Unicode MS" w:eastAsia="Arial Unicode MS" w:hAnsi="Arial Unicode MS" w:cs="Arial Unicode MS" w:hint="cs"/>
                <w:color w:val="595959" w:themeColor="text1" w:themeTint="A6"/>
                <w:sz w:val="16"/>
                <w:szCs w:val="16"/>
                <w:rtl/>
              </w:rPr>
              <w:t>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أمريكي،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وبالتالي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إجمالي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المطلوب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العملية</w:t>
            </w:r>
            <w:r w:rsidRPr="00A2200C">
              <w:rPr>
                <w:rFonts w:ascii="Arial Unicode MS" w:eastAsia="Arial Unicode MS" w:hAnsi="Arial Unicode MS" w:cs="Arial Unicode MS"/>
                <w:color w:val="595959" w:themeColor="text1" w:themeTint="A6"/>
                <w:sz w:val="16"/>
                <w:szCs w:val="16"/>
                <w:rtl/>
              </w:rPr>
              <w:t xml:space="preserve"> =  27.51 </w:t>
            </w:r>
            <w:r w:rsidRPr="00A2200C">
              <w:rPr>
                <w:rFonts w:ascii="Arial Unicode MS" w:eastAsia="Arial Unicode MS" w:hAnsi="Arial Unicode MS" w:cs="Arial Unicode MS" w:hint="cs"/>
                <w:color w:val="595959" w:themeColor="text1" w:themeTint="A6"/>
                <w:sz w:val="16"/>
                <w:szCs w:val="16"/>
                <w:rtl/>
              </w:rPr>
              <w:t>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امريكي</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trHeight w:val="1622"/>
          <w:jc w:val="center"/>
        </w:trPr>
        <w:tc>
          <w:tcPr>
            <w:tcW w:w="5526" w:type="dxa"/>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Transactions in Foreign Currency those are not available in the Travel Card:</w:t>
            </w:r>
          </w:p>
          <w:p w:rsidR="00A35D7E" w:rsidRPr="00A2200C" w:rsidRDefault="00A35D7E" w:rsidP="00977115">
            <w:pPr>
              <w:pStyle w:val="ListParagraph"/>
              <w:tabs>
                <w:tab w:val="left" w:pos="0"/>
              </w:tabs>
              <w:bidi w:val="0"/>
              <w:spacing w:line="160" w:lineRule="exact"/>
              <w:ind w:left="159"/>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 xml:space="preserve">All transactions made in foreign currencies that are not available in the card will be charged 2% forex rate based on the transaction amount. </w:t>
            </w:r>
          </w:p>
          <w:p w:rsidR="00A35D7E" w:rsidRPr="00A2200C" w:rsidRDefault="00A35D7E" w:rsidP="00977115">
            <w:pPr>
              <w:pStyle w:val="ListParagraph"/>
              <w:tabs>
                <w:tab w:val="left" w:pos="0"/>
              </w:tabs>
              <w:bidi w:val="0"/>
              <w:spacing w:line="160" w:lineRule="exact"/>
              <w:ind w:left="159"/>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 xml:space="preserve">The following example illustrates how a foreign currency converted from Australian Dollar to USD: When the Client makes a transaction of 100 Australian Dollar, the conversion rate of Australian Dollar to USD would be </w:t>
            </w:r>
            <w:proofErr w:type="spellStart"/>
            <w:r w:rsidRPr="00A2200C">
              <w:rPr>
                <w:rFonts w:ascii="Arial Unicode MS" w:eastAsia="Arial Unicode MS" w:hAnsi="Arial Unicode MS" w:cs="Arial Unicode MS"/>
                <w:color w:val="595959" w:themeColor="text1" w:themeTint="A6"/>
                <w:sz w:val="16"/>
                <w:szCs w:val="16"/>
              </w:rPr>
              <w:t>e.g</w:t>
            </w:r>
            <w:proofErr w:type="spellEnd"/>
            <w:r w:rsidRPr="00A2200C">
              <w:rPr>
                <w:rFonts w:ascii="Arial Unicode MS" w:eastAsia="Arial Unicode MS" w:hAnsi="Arial Unicode MS" w:cs="Arial Unicode MS"/>
                <w:color w:val="595959" w:themeColor="text1" w:themeTint="A6"/>
                <w:sz w:val="16"/>
                <w:szCs w:val="16"/>
              </w:rPr>
              <w:t xml:space="preserve"> 0.752, which will be equal to 75.2 USD. The conversion commission is 75.2* 2% = 1.5 Thus, the total amount for the transaction would be 76.7 USD.</w:t>
            </w:r>
          </w:p>
          <w:p w:rsidR="00A35D7E" w:rsidRPr="00A2200C" w:rsidRDefault="00A35D7E" w:rsidP="00977115">
            <w:pPr>
              <w:pStyle w:val="ListParagraph"/>
              <w:tabs>
                <w:tab w:val="left" w:pos="0"/>
              </w:tabs>
              <w:bidi w:val="0"/>
              <w:spacing w:line="160" w:lineRule="exact"/>
              <w:ind w:left="159"/>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w:t>
            </w:r>
            <w:r w:rsidRPr="00A2200C">
              <w:rPr>
                <w:sz w:val="16"/>
                <w:szCs w:val="16"/>
              </w:rPr>
              <w:t xml:space="preserve"> </w:t>
            </w:r>
            <w:r w:rsidRPr="00A2200C">
              <w:rPr>
                <w:rFonts w:ascii="Arial Unicode MS" w:eastAsia="Arial Unicode MS" w:hAnsi="Arial Unicode MS" w:cs="Arial Unicode MS"/>
                <w:color w:val="595959" w:themeColor="text1" w:themeTint="A6"/>
                <w:sz w:val="16"/>
                <w:szCs w:val="16"/>
              </w:rPr>
              <w:t>Currency used on the example is for illustration purposes only</w:t>
            </w:r>
          </w:p>
        </w:tc>
        <w:tc>
          <w:tcPr>
            <w:tcW w:w="5603" w:type="dxa"/>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العمليات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بالعملات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الأجنبية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الغير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متوفرة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Pr>
              <w:t>:</w:t>
            </w:r>
          </w:p>
          <w:p w:rsidR="00A35D7E" w:rsidRPr="00A2200C" w:rsidRDefault="00A35D7E" w:rsidP="00977115">
            <w:pPr>
              <w:tabs>
                <w:tab w:val="left" w:pos="0"/>
              </w:tabs>
              <w:bidi/>
              <w:spacing w:line="160" w:lineRule="exact"/>
              <w:contextualSpacing/>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hint="cs"/>
                <w:color w:val="595959" w:themeColor="text1" w:themeTint="A6"/>
                <w:sz w:val="16"/>
                <w:szCs w:val="16"/>
                <w:rtl/>
              </w:rPr>
              <w:t>جميع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بالعملات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الأجنبية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غير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المتوفرة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سيتم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احتساب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عمولة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وقدرها</w:t>
            </w:r>
            <w:r w:rsidRPr="00A2200C">
              <w:rPr>
                <w:rFonts w:ascii="Arial Unicode MS" w:eastAsia="Arial Unicode MS" w:hAnsi="Arial Unicode MS" w:cs="Arial Unicode MS"/>
                <w:color w:val="595959" w:themeColor="text1" w:themeTint="A6"/>
                <w:sz w:val="16"/>
                <w:szCs w:val="16"/>
                <w:rtl/>
              </w:rPr>
              <w:t xml:space="preserve"> 2%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العملية</w:t>
            </w:r>
            <w:r w:rsidRPr="00A2200C">
              <w:rPr>
                <w:rFonts w:ascii="Arial Unicode MS" w:eastAsia="Arial Unicode MS" w:hAnsi="Arial Unicode MS" w:cs="Arial Unicode MS"/>
                <w:color w:val="595959" w:themeColor="text1" w:themeTint="A6"/>
                <w:sz w:val="16"/>
                <w:szCs w:val="16"/>
                <w:rtl/>
              </w:rPr>
              <w:t xml:space="preserve">. </w:t>
            </w:r>
          </w:p>
          <w:p w:rsidR="00A35D7E" w:rsidRPr="00A2200C" w:rsidRDefault="00A35D7E" w:rsidP="00977115">
            <w:pPr>
              <w:tabs>
                <w:tab w:val="left" w:pos="0"/>
              </w:tabs>
              <w:bidi/>
              <w:spacing w:line="160" w:lineRule="exact"/>
              <w:ind w:left="198"/>
              <w:contextualSpacing/>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hint="cs"/>
                <w:color w:val="595959" w:themeColor="text1" w:themeTint="A6"/>
                <w:sz w:val="16"/>
                <w:szCs w:val="16"/>
                <w:rtl/>
              </w:rPr>
              <w:t>المثال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التالي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يوضح</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الطريقة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المطبقة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الأسترالي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الأمريكي</w:t>
            </w:r>
            <w:r w:rsidRPr="00A2200C">
              <w:rPr>
                <w:rFonts w:ascii="Arial Unicode MS" w:eastAsia="Arial Unicode MS" w:hAnsi="Arial Unicode MS" w:cs="Arial Unicode MS"/>
                <w:color w:val="595959" w:themeColor="text1" w:themeTint="A6"/>
                <w:sz w:val="16"/>
                <w:szCs w:val="16"/>
                <w:rtl/>
              </w:rPr>
              <w:t>:</w:t>
            </w:r>
            <w:r w:rsidRPr="00A2200C">
              <w:rPr>
                <w:rFonts w:ascii="Arial Unicode MS" w:eastAsia="Arial Unicode MS" w:hAnsi="Arial Unicode MS" w:cs="Arial Unicode MS" w:hint="cs"/>
                <w:color w:val="595959" w:themeColor="text1" w:themeTint="A6"/>
                <w:sz w:val="16"/>
                <w:szCs w:val="16"/>
                <w:rtl/>
              </w:rPr>
              <w:t xml:space="preserve"> عند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قيام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بعملية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بقيمة</w:t>
            </w:r>
            <w:r w:rsidRPr="00A2200C">
              <w:rPr>
                <w:rFonts w:ascii="Arial Unicode MS" w:eastAsia="Arial Unicode MS" w:hAnsi="Arial Unicode MS" w:cs="Arial Unicode MS"/>
                <w:color w:val="595959" w:themeColor="text1" w:themeTint="A6"/>
                <w:sz w:val="16"/>
                <w:szCs w:val="16"/>
                <w:rtl/>
              </w:rPr>
              <w:t xml:space="preserve"> 100 </w:t>
            </w:r>
            <w:r w:rsidRPr="00A2200C">
              <w:rPr>
                <w:rFonts w:ascii="Arial Unicode MS" w:eastAsia="Arial Unicode MS" w:hAnsi="Arial Unicode MS" w:cs="Arial Unicode MS" w:hint="cs"/>
                <w:color w:val="595959" w:themeColor="text1" w:themeTint="A6"/>
                <w:sz w:val="16"/>
                <w:szCs w:val="16"/>
                <w:rtl/>
              </w:rPr>
              <w:t>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أسترالي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سعر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أسترالي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الأمريكي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مثلاً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0.752</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الأمريكي</w:t>
            </w:r>
            <w:r w:rsidRPr="00A2200C">
              <w:rPr>
                <w:rFonts w:ascii="Arial Unicode MS" w:eastAsia="Arial Unicode MS" w:hAnsi="Arial Unicode MS" w:cs="Arial Unicode MS"/>
                <w:color w:val="595959" w:themeColor="text1" w:themeTint="A6"/>
                <w:sz w:val="16"/>
                <w:szCs w:val="16"/>
                <w:rtl/>
              </w:rPr>
              <w:t xml:space="preserve"> 75.2 </w:t>
            </w:r>
            <w:r w:rsidRPr="00A2200C">
              <w:rPr>
                <w:rFonts w:ascii="Arial Unicode MS" w:eastAsia="Arial Unicode MS" w:hAnsi="Arial Unicode MS" w:cs="Arial Unicode MS" w:hint="cs"/>
                <w:color w:val="595959" w:themeColor="text1" w:themeTint="A6"/>
                <w:sz w:val="16"/>
                <w:szCs w:val="16"/>
                <w:rtl/>
              </w:rPr>
              <w:t>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أمريكي،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عمولة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هي</w:t>
            </w:r>
            <w:r w:rsidRPr="00A2200C">
              <w:rPr>
                <w:rFonts w:ascii="Arial Unicode MS" w:eastAsia="Arial Unicode MS" w:hAnsi="Arial Unicode MS" w:cs="Arial Unicode MS"/>
                <w:color w:val="595959" w:themeColor="text1" w:themeTint="A6"/>
                <w:sz w:val="16"/>
                <w:szCs w:val="16"/>
                <w:rtl/>
              </w:rPr>
              <w:t xml:space="preserve"> 75.2* 2% =1.5 </w:t>
            </w:r>
            <w:r w:rsidRPr="00A2200C">
              <w:rPr>
                <w:rFonts w:ascii="Arial Unicode MS" w:eastAsia="Arial Unicode MS" w:hAnsi="Arial Unicode MS" w:cs="Arial Unicode MS" w:hint="cs"/>
                <w:color w:val="595959" w:themeColor="text1" w:themeTint="A6"/>
                <w:sz w:val="16"/>
                <w:szCs w:val="16"/>
                <w:rtl/>
              </w:rPr>
              <w:t>وبالتالي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إجمالي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المطلوب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العملية</w:t>
            </w:r>
            <w:r w:rsidRPr="00A2200C">
              <w:rPr>
                <w:rFonts w:ascii="Arial Unicode MS" w:eastAsia="Arial Unicode MS" w:hAnsi="Arial Unicode MS" w:cs="Arial Unicode MS"/>
                <w:color w:val="595959" w:themeColor="text1" w:themeTint="A6"/>
                <w:sz w:val="16"/>
                <w:szCs w:val="16"/>
                <w:rtl/>
              </w:rPr>
              <w:t xml:space="preserve"> = 76.7 </w:t>
            </w:r>
            <w:r w:rsidRPr="00A2200C">
              <w:rPr>
                <w:rFonts w:ascii="Arial Unicode MS" w:eastAsia="Arial Unicode MS" w:hAnsi="Arial Unicode MS" w:cs="Arial Unicode MS" w:hint="cs"/>
                <w:color w:val="595959" w:themeColor="text1" w:themeTint="A6"/>
                <w:sz w:val="16"/>
                <w:szCs w:val="16"/>
                <w:rtl/>
              </w:rPr>
              <w:t>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أمريكي.</w:t>
            </w:r>
          </w:p>
          <w:p w:rsidR="00A35D7E" w:rsidRPr="00A2200C" w:rsidRDefault="00A35D7E" w:rsidP="00977115">
            <w:pPr>
              <w:tabs>
                <w:tab w:val="left" w:pos="0"/>
              </w:tabs>
              <w:bidi/>
              <w:spacing w:line="160" w:lineRule="exact"/>
              <w:contextualSpacing/>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 العملة المستخدمة بالمثال لأغراض التوضيح فقط</w:t>
            </w:r>
            <w:r w:rsidRPr="00A2200C">
              <w:rPr>
                <w:rFonts w:ascii="Arial Unicode MS" w:eastAsia="Arial Unicode MS" w:hAnsi="Arial Unicode MS" w:cs="Arial Unicode MS"/>
                <w:color w:val="595959" w:themeColor="text1" w:themeTint="A6"/>
                <w:sz w:val="16"/>
                <w:szCs w:val="16"/>
              </w:rPr>
              <w:t>.</w:t>
            </w:r>
          </w:p>
        </w:tc>
      </w:tr>
      <w:tr w:rsidR="00A35D7E" w:rsidRPr="00A2200C" w:rsidTr="00977115">
        <w:trPr>
          <w:jc w:val="center"/>
        </w:trPr>
        <w:tc>
          <w:tcPr>
            <w:tcW w:w="5526" w:type="dxa"/>
          </w:tcPr>
          <w:p w:rsidR="00A35D7E" w:rsidRPr="00A2200C" w:rsidRDefault="00A35D7E" w:rsidP="00977115">
            <w:pPr>
              <w:pStyle w:val="ListParagraph"/>
              <w:numPr>
                <w:ilvl w:val="0"/>
                <w:numId w:val="32"/>
              </w:numPr>
              <w:tabs>
                <w:tab w:val="left" w:pos="0"/>
              </w:tabs>
              <w:bidi w:val="0"/>
              <w:spacing w:line="160" w:lineRule="exact"/>
              <w:ind w:left="162" w:hanging="16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If the Cardholder does not accept any of the conditions he/she has the right to cancel the agreement within 10 days from receiving the card via any of the Bank channels under a condition that the card is not being activated.</w:t>
            </w:r>
          </w:p>
        </w:tc>
        <w:tc>
          <w:tcPr>
            <w:tcW w:w="5603" w:type="dxa"/>
            <w:vAlign w:val="center"/>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يحق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للعميل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تغيير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رأيه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خلال</w:t>
            </w:r>
            <w:r w:rsidRPr="00A2200C">
              <w:rPr>
                <w:rFonts w:ascii="Arial Unicode MS" w:eastAsia="Arial Unicode MS" w:hAnsi="Arial Unicode MS" w:cs="Arial Unicode MS"/>
                <w:color w:val="595959" w:themeColor="text1" w:themeTint="A6"/>
                <w:sz w:val="16"/>
                <w:szCs w:val="16"/>
                <w:rtl/>
              </w:rPr>
              <w:t xml:space="preserve"> 10 </w:t>
            </w:r>
            <w:r w:rsidRPr="00A2200C">
              <w:rPr>
                <w:rFonts w:ascii="Arial Unicode MS" w:eastAsia="Arial Unicode MS" w:hAnsi="Arial Unicode MS" w:cs="Arial Unicode MS" w:hint="cs"/>
                <w:color w:val="595959" w:themeColor="text1" w:themeTint="A6"/>
                <w:sz w:val="16"/>
                <w:szCs w:val="16"/>
                <w:rtl/>
              </w:rPr>
              <w:t>أيام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 استلامها واسترجاع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بشرط</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عدم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تفعيله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للبطاقة</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jc w:val="center"/>
        </w:trPr>
        <w:tc>
          <w:tcPr>
            <w:tcW w:w="5526" w:type="dxa"/>
            <w:shd w:val="clear" w:color="auto" w:fill="D9D9D9" w:themeFill="background1" w:themeFillShade="D9"/>
          </w:tcPr>
          <w:p w:rsidR="00A35D7E" w:rsidRPr="00A2200C" w:rsidRDefault="00A35D7E" w:rsidP="00977115">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b/>
                <w:bCs/>
                <w:color w:val="595959" w:themeColor="text1" w:themeTint="A6"/>
                <w:sz w:val="16"/>
                <w:szCs w:val="16"/>
              </w:rPr>
              <w:t>Payment Obligations On The Card</w:t>
            </w:r>
          </w:p>
        </w:tc>
        <w:tc>
          <w:tcPr>
            <w:tcW w:w="5603" w:type="dxa"/>
            <w:shd w:val="clear" w:color="auto" w:fill="D9D9D9" w:themeFill="background1" w:themeFillShade="D9"/>
          </w:tcPr>
          <w:p w:rsidR="00A35D7E" w:rsidRPr="00A2200C" w:rsidRDefault="00A35D7E" w:rsidP="00977115">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hint="cs"/>
                <w:b/>
                <w:bCs/>
                <w:color w:val="595959" w:themeColor="text1" w:themeTint="A6"/>
                <w:sz w:val="16"/>
                <w:szCs w:val="16"/>
                <w:rtl/>
              </w:rPr>
              <w:t>الالتزامات</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المالية</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المترتبة</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على</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حامل</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البطاقة</w:t>
            </w:r>
          </w:p>
        </w:tc>
      </w:tr>
      <w:tr w:rsidR="00A35D7E" w:rsidRPr="00A2200C" w:rsidTr="00977115">
        <w:trPr>
          <w:trHeight w:val="783"/>
          <w:jc w:val="center"/>
        </w:trPr>
        <w:tc>
          <w:tcPr>
            <w:tcW w:w="5526" w:type="dxa"/>
            <w:shd w:val="clear" w:color="auto" w:fill="auto"/>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Cardholder can access the transaction history through the internet banking and if there is any objection for any transaction the Cardholder needs to notify the Bank within 45 days from the date of the statement. If the claim is wrong a fees would be charged to the account.</w:t>
            </w:r>
          </w:p>
        </w:tc>
        <w:tc>
          <w:tcPr>
            <w:tcW w:w="5603" w:type="dxa"/>
            <w:shd w:val="clear" w:color="auto" w:fill="auto"/>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يستطيع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الاطلاع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معلومات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تتعلق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يوفرها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حين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لآخر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خلال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موقع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وإذا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اعترض</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معاملة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تتعلق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يتعين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يخطر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غضون</w:t>
            </w:r>
            <w:r w:rsidRPr="00A2200C">
              <w:rPr>
                <w:rFonts w:ascii="Arial Unicode MS" w:eastAsia="Arial Unicode MS" w:hAnsi="Arial Unicode MS" w:cs="Arial Unicode MS"/>
                <w:color w:val="595959" w:themeColor="text1" w:themeTint="A6"/>
                <w:sz w:val="16"/>
                <w:szCs w:val="16"/>
                <w:rtl/>
              </w:rPr>
              <w:t xml:space="preserve"> 45 </w:t>
            </w:r>
            <w:r w:rsidRPr="00A2200C">
              <w:rPr>
                <w:rFonts w:ascii="Arial Unicode MS" w:eastAsia="Arial Unicode MS" w:hAnsi="Arial Unicode MS" w:cs="Arial Unicode MS" w:hint="cs"/>
                <w:color w:val="595959" w:themeColor="text1" w:themeTint="A6"/>
                <w:sz w:val="16"/>
                <w:szCs w:val="16"/>
                <w:rtl/>
              </w:rPr>
              <w:t>يوماً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تاريخ</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كشف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الحساب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وإذا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ثبت عدم صحة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اعتراض</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مسؤولا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دفع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جميع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والمصاريف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يتعلق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بتقصي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صحة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الاعتراض</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jc w:val="center"/>
        </w:trPr>
        <w:tc>
          <w:tcPr>
            <w:tcW w:w="5526" w:type="dxa"/>
            <w:shd w:val="clear" w:color="auto" w:fill="auto"/>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bank has right to debit any of current customer accounts which has balance to collect outstanding fund due to using the travel cards</w:t>
            </w:r>
          </w:p>
        </w:tc>
        <w:tc>
          <w:tcPr>
            <w:tcW w:w="5603" w:type="dxa"/>
            <w:shd w:val="clear" w:color="auto" w:fill="auto"/>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 xml:space="preserve">يحق للبنك الخصم من أي من حسابات العميل الجارية والتي تحتوي على رصيد لتغطية الأموال المستحقة بسبب استخدام بطاقة السفر  </w:t>
            </w:r>
          </w:p>
        </w:tc>
      </w:tr>
      <w:tr w:rsidR="00A35D7E" w:rsidRPr="00A2200C" w:rsidTr="00977115">
        <w:trPr>
          <w:jc w:val="center"/>
        </w:trPr>
        <w:tc>
          <w:tcPr>
            <w:tcW w:w="5526" w:type="dxa"/>
          </w:tcPr>
          <w:p w:rsidR="00A35D7E" w:rsidRPr="00A2200C" w:rsidRDefault="00A35D7E" w:rsidP="00977115">
            <w:pPr>
              <w:pStyle w:val="ListParagraph"/>
              <w:numPr>
                <w:ilvl w:val="0"/>
                <w:numId w:val="32"/>
              </w:numPr>
              <w:tabs>
                <w:tab w:val="left" w:pos="0"/>
              </w:tabs>
              <w:bidi w:val="0"/>
              <w:spacing w:line="160" w:lineRule="exact"/>
              <w:ind w:left="159" w:hanging="177"/>
              <w:jc w:val="both"/>
              <w:rPr>
                <w:rFonts w:ascii="Arial Unicode MS" w:eastAsia="Arial Unicode MS" w:hAnsi="Arial Unicode MS" w:cs="Arial Unicode MS"/>
                <w:color w:val="595959" w:themeColor="text1" w:themeTint="A6"/>
                <w:sz w:val="16"/>
                <w:szCs w:val="16"/>
                <w:rtl/>
              </w:rPr>
            </w:pPr>
            <w:r w:rsidRPr="00A2200C">
              <w:rPr>
                <w:sz w:val="16"/>
                <w:szCs w:val="16"/>
              </w:rPr>
              <w:br w:type="page"/>
            </w:r>
            <w:r w:rsidRPr="00A2200C">
              <w:rPr>
                <w:rFonts w:ascii="Arial Unicode MS" w:eastAsia="Arial Unicode MS" w:hAnsi="Arial Unicode MS" w:cs="Arial Unicode MS"/>
                <w:color w:val="595959" w:themeColor="text1" w:themeTint="A6"/>
                <w:sz w:val="16"/>
                <w:szCs w:val="16"/>
              </w:rPr>
              <w:t>When the card is used to make a transaction in a currency other than the currency available on the card the currency conversion rate will apply. This would include the situation when the Cardholder obtains the funds from an ATM in a currency other than the currency that is supported and available on the card. The currency conversion rate would be applied as per VISA International policy.</w:t>
            </w:r>
          </w:p>
        </w:tc>
        <w:tc>
          <w:tcPr>
            <w:tcW w:w="5603" w:type="dxa"/>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عند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استخدام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بعملة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تختلف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إصدار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تعويض</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النقص</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الرصيد،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مبالغ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المستخدمة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حسب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أسعار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الجارية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ويشمل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السحب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النقدي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أجهزة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الصراف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الآلي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بعملة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أخرى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غير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اصدرت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استخدامها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لتعويض</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النقص</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الرصيد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سعر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صرف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الذي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خصمة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مبالغ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نتيجة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التحويل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الجديدة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حسب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السياسة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الدولية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للفيزا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والإجراءات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المعمول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وقت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إجراء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مثل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العملية</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jc w:val="center"/>
        </w:trPr>
        <w:tc>
          <w:tcPr>
            <w:tcW w:w="5526" w:type="dxa"/>
            <w:shd w:val="clear" w:color="auto" w:fill="auto"/>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Cardholder needs to keep the PIN secure and not to disclose the PIN to anyone. The Cardholder is responsible for all his/her transactions that have been performed through the card.</w:t>
            </w:r>
          </w:p>
        </w:tc>
        <w:tc>
          <w:tcPr>
            <w:tcW w:w="5603" w:type="dxa"/>
            <w:shd w:val="clear" w:color="auto" w:fill="auto"/>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المحافظة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الرقم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السري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الخاص</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وألا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يكشف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الرقم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السري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شخص</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مسؤولا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بالكامل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جميع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يتعلق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طريق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استخدام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الرقم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السري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الصحيح</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سواء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بالعملية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شخص</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اّخر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غيره.</w:t>
            </w:r>
          </w:p>
        </w:tc>
      </w:tr>
      <w:tr w:rsidR="00A35D7E" w:rsidRPr="00A2200C" w:rsidTr="00977115">
        <w:trPr>
          <w:jc w:val="center"/>
        </w:trPr>
        <w:tc>
          <w:tcPr>
            <w:tcW w:w="5526" w:type="dxa"/>
            <w:shd w:val="clear" w:color="auto" w:fill="auto"/>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Cardholder will be responsible for all obligations while performing online purchase transactions. As an additional security the Bank will send a security code (OTP) via SMS to the customer if requested by the merchant.</w:t>
            </w:r>
          </w:p>
        </w:tc>
        <w:tc>
          <w:tcPr>
            <w:tcW w:w="5603" w:type="dxa"/>
            <w:shd w:val="clear" w:color="auto" w:fill="auto"/>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مسؤولاً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بالكامل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جميع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الالتزامات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المترتبة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يتعلق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باستخدام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للمشتريات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عبر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الانترنت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ويرسل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رقما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سريا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عبر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رسالة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نصية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رقم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هاتف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المدون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سجلات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إذا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طلب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تاجر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الإنترنت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يتعلق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ببرنامج</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التأكد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هوية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المستخدم</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rPr>
          <w:jc w:val="center"/>
        </w:trPr>
        <w:tc>
          <w:tcPr>
            <w:tcW w:w="5526" w:type="dxa"/>
            <w:shd w:val="clear" w:color="auto" w:fill="auto"/>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When a customer requests an additional Travel card it will either linked to the same wallet balance for the primary card or will be linked onto separate wallet as per customer request, as well as the same financial commitments for the primary card will be applied on the additional card.</w:t>
            </w:r>
          </w:p>
        </w:tc>
        <w:tc>
          <w:tcPr>
            <w:tcW w:w="5603" w:type="dxa"/>
            <w:shd w:val="clear" w:color="auto" w:fill="auto"/>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 xml:space="preserve">في حال طلب العميل بطاقة </w:t>
            </w:r>
            <w:r w:rsidRPr="00A2200C">
              <w:rPr>
                <w:rFonts w:ascii="Arial Unicode MS" w:eastAsia="Arial Unicode MS" w:hAnsi="Arial Unicode MS" w:cs="Arial Unicode MS" w:hint="cs"/>
                <w:color w:val="595959" w:themeColor="text1" w:themeTint="A6"/>
                <w:sz w:val="16"/>
                <w:szCs w:val="16"/>
                <w:rtl/>
              </w:rPr>
              <w:t>إ</w:t>
            </w:r>
            <w:r w:rsidRPr="00A2200C">
              <w:rPr>
                <w:rFonts w:ascii="Arial Unicode MS" w:eastAsia="Arial Unicode MS" w:hAnsi="Arial Unicode MS" w:cs="Arial Unicode MS"/>
                <w:color w:val="595959" w:themeColor="text1" w:themeTint="A6"/>
                <w:sz w:val="16"/>
                <w:szCs w:val="16"/>
                <w:rtl/>
              </w:rPr>
              <w:t xml:space="preserve">ضافية ستكون </w:t>
            </w:r>
            <w:r w:rsidRPr="00A2200C">
              <w:rPr>
                <w:rFonts w:ascii="Arial Unicode MS" w:eastAsia="Arial Unicode MS" w:hAnsi="Arial Unicode MS" w:cs="Arial Unicode MS" w:hint="cs"/>
                <w:color w:val="595959" w:themeColor="text1" w:themeTint="A6"/>
                <w:sz w:val="16"/>
                <w:szCs w:val="16"/>
                <w:rtl/>
              </w:rPr>
              <w:t>إ</w:t>
            </w:r>
            <w:r w:rsidRPr="00A2200C">
              <w:rPr>
                <w:rFonts w:ascii="Arial Unicode MS" w:eastAsia="Arial Unicode MS" w:hAnsi="Arial Unicode MS" w:cs="Arial Unicode MS"/>
                <w:color w:val="595959" w:themeColor="text1" w:themeTint="A6"/>
                <w:sz w:val="16"/>
                <w:szCs w:val="16"/>
                <w:rtl/>
              </w:rPr>
              <w:t>ما مرتبطة على نفس رصيد المحفظة للبطاقة ال</w:t>
            </w:r>
            <w:r w:rsidRPr="00A2200C">
              <w:rPr>
                <w:rFonts w:ascii="Arial Unicode MS" w:eastAsia="Arial Unicode MS" w:hAnsi="Arial Unicode MS" w:cs="Arial Unicode MS" w:hint="cs"/>
                <w:color w:val="595959" w:themeColor="text1" w:themeTint="A6"/>
                <w:sz w:val="16"/>
                <w:szCs w:val="16"/>
                <w:rtl/>
              </w:rPr>
              <w:t>أ</w:t>
            </w:r>
            <w:r w:rsidRPr="00A2200C">
              <w:rPr>
                <w:rFonts w:ascii="Arial Unicode MS" w:eastAsia="Arial Unicode MS" w:hAnsi="Arial Unicode MS" w:cs="Arial Unicode MS"/>
                <w:color w:val="595959" w:themeColor="text1" w:themeTint="A6"/>
                <w:sz w:val="16"/>
                <w:szCs w:val="16"/>
                <w:rtl/>
              </w:rPr>
              <w:t xml:space="preserve">ساسية </w:t>
            </w:r>
            <w:r w:rsidRPr="00A2200C">
              <w:rPr>
                <w:rFonts w:ascii="Arial Unicode MS" w:eastAsia="Arial Unicode MS" w:hAnsi="Arial Unicode MS" w:cs="Arial Unicode MS" w:hint="cs"/>
                <w:color w:val="595959" w:themeColor="text1" w:themeTint="A6"/>
                <w:sz w:val="16"/>
                <w:szCs w:val="16"/>
                <w:rtl/>
              </w:rPr>
              <w:t>أ</w:t>
            </w:r>
            <w:r w:rsidRPr="00A2200C">
              <w:rPr>
                <w:rFonts w:ascii="Arial Unicode MS" w:eastAsia="Arial Unicode MS" w:hAnsi="Arial Unicode MS" w:cs="Arial Unicode MS"/>
                <w:color w:val="595959" w:themeColor="text1" w:themeTint="A6"/>
                <w:sz w:val="16"/>
                <w:szCs w:val="16"/>
                <w:rtl/>
              </w:rPr>
              <w:t xml:space="preserve">و مرتبطة على محفظة مستقلة وذلك حسب </w:t>
            </w:r>
            <w:r w:rsidRPr="00A2200C">
              <w:rPr>
                <w:rFonts w:ascii="Arial Unicode MS" w:eastAsia="Arial Unicode MS" w:hAnsi="Arial Unicode MS" w:cs="Arial Unicode MS" w:hint="cs"/>
                <w:color w:val="595959" w:themeColor="text1" w:themeTint="A6"/>
                <w:sz w:val="16"/>
                <w:szCs w:val="16"/>
                <w:rtl/>
              </w:rPr>
              <w:t>اختيار</w:t>
            </w:r>
            <w:r w:rsidRPr="00A2200C">
              <w:rPr>
                <w:rFonts w:ascii="Arial Unicode MS" w:eastAsia="Arial Unicode MS" w:hAnsi="Arial Unicode MS" w:cs="Arial Unicode MS"/>
                <w:color w:val="595959" w:themeColor="text1" w:themeTint="A6"/>
                <w:sz w:val="16"/>
                <w:szCs w:val="16"/>
                <w:rtl/>
              </w:rPr>
              <w:t xml:space="preserve"> العميل</w:t>
            </w:r>
            <w:r w:rsidRPr="00A2200C">
              <w:rPr>
                <w:rFonts w:ascii="Arial Unicode MS" w:eastAsia="Arial Unicode MS" w:hAnsi="Arial Unicode MS" w:cs="Arial Unicode MS"/>
                <w:color w:val="595959" w:themeColor="text1" w:themeTint="A6"/>
                <w:sz w:val="16"/>
                <w:szCs w:val="16"/>
              </w:rPr>
              <w:t xml:space="preserve"> </w:t>
            </w:r>
            <w:r w:rsidRPr="00A2200C">
              <w:rPr>
                <w:rFonts w:ascii="Arial Unicode MS" w:eastAsia="Arial Unicode MS" w:hAnsi="Arial Unicode MS" w:cs="Arial Unicode MS" w:hint="cs"/>
                <w:color w:val="595959" w:themeColor="text1" w:themeTint="A6"/>
                <w:sz w:val="16"/>
                <w:szCs w:val="16"/>
                <w:rtl/>
              </w:rPr>
              <w:t>ويترتب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الإضافية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نفس</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يترتب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الأساسية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التزامات</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b/>
                <w:bCs/>
                <w:color w:val="595959" w:themeColor="text1" w:themeTint="A6"/>
                <w:sz w:val="16"/>
                <w:szCs w:val="16"/>
              </w:rPr>
              <w:t>Limits On Usage Of The Card</w:t>
            </w:r>
          </w:p>
        </w:tc>
        <w:tc>
          <w:tcPr>
            <w:tcW w:w="5603"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hint="cs"/>
                <w:b/>
                <w:bCs/>
                <w:color w:val="595959" w:themeColor="text1" w:themeTint="A6"/>
                <w:sz w:val="16"/>
                <w:szCs w:val="16"/>
                <w:rtl/>
              </w:rPr>
              <w:t>حدود</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استخدام</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البطاقة</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Bank reserves the right to limit or reduce the amount of funds that may be used per day or over a specified period, for effecting any transaction. In addition, ATMs, Shared Networks and/or Merchant Establishments may also limit or restrict the number of transactions that may be effected through the use of the Card. These limitations may vary for every ATM, Shared Network and / or Merchant Establishment.</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يحتفظ</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بحق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تخفيض</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مبالغ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يمكن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استخدامها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خلال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استخدام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اليوم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الواحد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مدى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فترة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محددة،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لتنفيذ</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عملية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وبالإضافة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تحد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 تقيد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أجهزة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الصراف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الآلي،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والشبكات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المشتركة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المنشآت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التجارية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عدد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المعاملات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يمكن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تنفيذها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خلال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استخدام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تختلف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القيود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أجهزة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الصراف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الآلي،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الشبكات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المشتركة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المؤسسات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التجارية</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Bank shall not be responsible for either ascertaining, or notifying the Cardholder as to such limits/restrictions and shall not be liable for any loss suffered by the Cardholder due to these restrictions, limitations or to a lack of uniformity between transactions requested at ATMs, Shared Networks and/or Merchant Establishments.</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مسؤولاً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تأكيد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إخطار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الحدود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القيود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ولن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مسؤولاً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خسارة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يتكبدها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نتيجة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القيود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حدود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الاستخدام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عدم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وجود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توافق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بين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المعاملات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خلال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أجهزة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الصراف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الآلي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والشبكات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المشتركة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w:t>
            </w:r>
            <w:r w:rsidRPr="00A2200C">
              <w:rPr>
                <w:rFonts w:ascii="Arial Unicode MS" w:eastAsia="Arial Unicode MS" w:hAnsi="Arial Unicode MS" w:cs="Arial Unicode MS"/>
                <w:color w:val="595959" w:themeColor="text1" w:themeTint="A6"/>
                <w:sz w:val="16"/>
                <w:szCs w:val="16"/>
                <w:rtl/>
              </w:rPr>
              <w:t xml:space="preserve"> /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المنشآت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التجارية</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lastRenderedPageBreak/>
              <w:t>The Bank shall pay no interest, compensation or any benefit/bonus to the Cardholder in connection with the funds, and the funds do not constitute a deposit by the Cardholder with The Bank (or with any other person) nor do they entitle the Cardholder to any Overdraft/Credit facility.</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يدفع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فائدة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تعويض</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مكافأة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يتعلق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بمبالغ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ولن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يعتبر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الرصيد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وديعة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بإيداعها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لدى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شخص</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آخر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كما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أنها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تخول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الحصول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تسهيلات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ائتمانية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السحب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المكشوف</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travel card is issued with a credit limit equivalent to 1 USD.</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تصدر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بحد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ائتماني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يعادل</w:t>
            </w:r>
            <w:r w:rsidRPr="00A2200C">
              <w:rPr>
                <w:rFonts w:ascii="Arial Unicode MS" w:eastAsia="Arial Unicode MS" w:hAnsi="Arial Unicode MS" w:cs="Arial Unicode MS"/>
                <w:color w:val="595959" w:themeColor="text1" w:themeTint="A6"/>
                <w:sz w:val="16"/>
                <w:szCs w:val="16"/>
                <w:rtl/>
              </w:rPr>
              <w:t xml:space="preserve"> 1 </w:t>
            </w:r>
            <w:r w:rsidRPr="00A2200C">
              <w:rPr>
                <w:rFonts w:ascii="Arial Unicode MS" w:eastAsia="Arial Unicode MS" w:hAnsi="Arial Unicode MS" w:cs="Arial Unicode MS" w:hint="cs"/>
                <w:color w:val="595959" w:themeColor="text1" w:themeTint="A6"/>
                <w:sz w:val="16"/>
                <w:szCs w:val="16"/>
                <w:rtl/>
              </w:rPr>
              <w:t>دولار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امريكي</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used limit will be deducted immediately from your next load on the card or after 30 days the bank will debited the used limit from the customer current account.</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تحصيل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الائتماني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المستهلك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فور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ايداع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مبلغ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سيتم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تحصيله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الحساب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الجاري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للعميل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بعد</w:t>
            </w:r>
            <w:r w:rsidRPr="00A2200C">
              <w:rPr>
                <w:rFonts w:ascii="Arial Unicode MS" w:eastAsia="Arial Unicode MS" w:hAnsi="Arial Unicode MS" w:cs="Arial Unicode MS"/>
                <w:color w:val="595959" w:themeColor="text1" w:themeTint="A6"/>
                <w:sz w:val="16"/>
                <w:szCs w:val="16"/>
                <w:rtl/>
              </w:rPr>
              <w:t xml:space="preserve"> 30 </w:t>
            </w:r>
            <w:r w:rsidRPr="00A2200C">
              <w:rPr>
                <w:rFonts w:ascii="Arial Unicode MS" w:eastAsia="Arial Unicode MS" w:hAnsi="Arial Unicode MS" w:cs="Arial Unicode MS" w:hint="cs"/>
                <w:color w:val="595959" w:themeColor="text1" w:themeTint="A6"/>
                <w:sz w:val="16"/>
                <w:szCs w:val="16"/>
                <w:rtl/>
              </w:rPr>
              <w:t>يوما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تاريخ</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الاستخدام</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b/>
                <w:bCs/>
                <w:color w:val="595959" w:themeColor="text1" w:themeTint="A6"/>
                <w:sz w:val="16"/>
                <w:szCs w:val="16"/>
              </w:rPr>
              <w:t>Renewal /Cancel Card</w:t>
            </w:r>
          </w:p>
        </w:tc>
        <w:tc>
          <w:tcPr>
            <w:tcW w:w="5603"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hint="cs"/>
                <w:b/>
                <w:bCs/>
                <w:color w:val="595959" w:themeColor="text1" w:themeTint="A6"/>
                <w:sz w:val="16"/>
                <w:szCs w:val="16"/>
                <w:rtl/>
              </w:rPr>
              <w:t>تجديد</w:t>
            </w:r>
            <w:r w:rsidRPr="00A2200C">
              <w:rPr>
                <w:rFonts w:ascii="Arial Unicode MS" w:eastAsia="Arial Unicode MS" w:hAnsi="Arial Unicode MS" w:cs="Arial Unicode MS"/>
                <w:b/>
                <w:bCs/>
                <w:color w:val="595959" w:themeColor="text1" w:themeTint="A6"/>
                <w:sz w:val="16"/>
                <w:szCs w:val="16"/>
                <w:rtl/>
              </w:rPr>
              <w:t xml:space="preserve"> / </w:t>
            </w:r>
            <w:r w:rsidRPr="00A2200C">
              <w:rPr>
                <w:rFonts w:ascii="Arial Unicode MS" w:eastAsia="Arial Unicode MS" w:hAnsi="Arial Unicode MS" w:cs="Arial Unicode MS" w:hint="cs"/>
                <w:b/>
                <w:bCs/>
                <w:color w:val="595959" w:themeColor="text1" w:themeTint="A6"/>
                <w:sz w:val="16"/>
                <w:szCs w:val="16"/>
                <w:rtl/>
              </w:rPr>
              <w:t>إلغاء</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بطاقة</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السفر</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Card Period: The card will expire in 3 years from the issued date.</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مدة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تنتهي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بعد</w:t>
            </w:r>
            <w:r w:rsidRPr="00A2200C">
              <w:rPr>
                <w:rFonts w:ascii="Arial Unicode MS" w:eastAsia="Arial Unicode MS" w:hAnsi="Arial Unicode MS" w:cs="Arial Unicode MS"/>
                <w:color w:val="595959" w:themeColor="text1" w:themeTint="A6"/>
                <w:sz w:val="16"/>
                <w:szCs w:val="16"/>
                <w:rtl/>
              </w:rPr>
              <w:t xml:space="preserve"> 3 </w:t>
            </w:r>
            <w:r w:rsidRPr="00A2200C">
              <w:rPr>
                <w:rFonts w:ascii="Arial Unicode MS" w:eastAsia="Arial Unicode MS" w:hAnsi="Arial Unicode MS" w:cs="Arial Unicode MS" w:hint="cs"/>
                <w:color w:val="595959" w:themeColor="text1" w:themeTint="A6"/>
                <w:sz w:val="16"/>
                <w:szCs w:val="16"/>
                <w:rtl/>
              </w:rPr>
              <w:t>سنوات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تاريخ</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إصدارها</w:t>
            </w:r>
            <w:r w:rsidRPr="00A2200C">
              <w:rPr>
                <w:rFonts w:ascii="Arial Unicode MS" w:eastAsia="Arial Unicode MS" w:hAnsi="Arial Unicode MS" w:cs="Arial Unicode MS"/>
                <w:color w:val="595959" w:themeColor="text1" w:themeTint="A6"/>
                <w:sz w:val="16"/>
                <w:szCs w:val="16"/>
                <w:rtl/>
              </w:rPr>
              <w:t xml:space="preserve">.  </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Card renewal: The card will be renewed automatically once it is expired.</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تجديد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تصدر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جديدة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تلقائياً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بمجرد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انتهاء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صلاحية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القديمة</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Card Cancellation:</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إلغاء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28"/>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Cardholder has the option to cancel the card or cancel the automatic annual renewal of the card by informing the Bank 45 days prior to the renewal date.</w:t>
            </w:r>
          </w:p>
        </w:tc>
        <w:tc>
          <w:tcPr>
            <w:tcW w:w="5603" w:type="dxa"/>
            <w:tcBorders>
              <w:top w:val="nil"/>
              <w:left w:val="nil"/>
              <w:bottom w:val="nil"/>
              <w:right w:val="nil"/>
            </w:tcBorders>
          </w:tcPr>
          <w:p w:rsidR="00A35D7E" w:rsidRPr="00A2200C" w:rsidRDefault="00A35D7E" w:rsidP="00977115">
            <w:pPr>
              <w:pStyle w:val="ListParagraph"/>
              <w:numPr>
                <w:ilvl w:val="0"/>
                <w:numId w:val="20"/>
              </w:numPr>
              <w:tabs>
                <w:tab w:val="left" w:pos="0"/>
              </w:tabs>
              <w:spacing w:line="160" w:lineRule="exact"/>
              <w:ind w:left="360"/>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لدى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خيار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التجديد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السنوي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طريق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إبلاغ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قبل</w:t>
            </w:r>
            <w:r w:rsidRPr="00A2200C">
              <w:rPr>
                <w:rFonts w:ascii="Arial Unicode MS" w:eastAsia="Arial Unicode MS" w:hAnsi="Arial Unicode MS" w:cs="Arial Unicode MS"/>
                <w:color w:val="595959" w:themeColor="text1" w:themeTint="A6"/>
                <w:sz w:val="16"/>
                <w:szCs w:val="16"/>
                <w:rtl/>
              </w:rPr>
              <w:t xml:space="preserve"> 45 </w:t>
            </w:r>
            <w:r w:rsidRPr="00A2200C">
              <w:rPr>
                <w:rFonts w:ascii="Arial Unicode MS" w:eastAsia="Arial Unicode MS" w:hAnsi="Arial Unicode MS" w:cs="Arial Unicode MS" w:hint="cs"/>
                <w:color w:val="595959" w:themeColor="text1" w:themeTint="A6"/>
                <w:sz w:val="16"/>
                <w:szCs w:val="16"/>
                <w:rtl/>
              </w:rPr>
              <w:t>يوما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تاريخ</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انتهاء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صلاحيتها</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5526" w:type="dxa"/>
            <w:tcBorders>
              <w:top w:val="nil"/>
              <w:left w:val="nil"/>
              <w:bottom w:val="nil"/>
              <w:right w:val="nil"/>
            </w:tcBorders>
          </w:tcPr>
          <w:p w:rsidR="00A35D7E" w:rsidRPr="00A2200C" w:rsidRDefault="00A35D7E" w:rsidP="00977115">
            <w:pPr>
              <w:pStyle w:val="ListParagraph"/>
              <w:numPr>
                <w:ilvl w:val="0"/>
                <w:numId w:val="28"/>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If the Cardholder does not adhere to the agreed terms and conditions, the Bank has the right to cancel and/or stop the card even before expiry date of the card.</w:t>
            </w:r>
          </w:p>
        </w:tc>
        <w:tc>
          <w:tcPr>
            <w:tcW w:w="5603" w:type="dxa"/>
            <w:tcBorders>
              <w:top w:val="nil"/>
              <w:left w:val="nil"/>
              <w:bottom w:val="nil"/>
              <w:right w:val="nil"/>
            </w:tcBorders>
          </w:tcPr>
          <w:p w:rsidR="00A35D7E" w:rsidRPr="00A2200C" w:rsidRDefault="00A35D7E" w:rsidP="00977115">
            <w:pPr>
              <w:pStyle w:val="ListParagraph"/>
              <w:numPr>
                <w:ilvl w:val="0"/>
                <w:numId w:val="20"/>
              </w:numPr>
              <w:tabs>
                <w:tab w:val="left" w:pos="0"/>
              </w:tabs>
              <w:spacing w:line="160" w:lineRule="exact"/>
              <w:ind w:left="360"/>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إذا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يلتزم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بالشروط</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والأحكام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وقام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باستخدام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يحق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w:t>
            </w:r>
            <w:r w:rsidRPr="00A2200C">
              <w:rPr>
                <w:rFonts w:ascii="Arial Unicode MS" w:eastAsia="Arial Unicode MS" w:hAnsi="Arial Unicode MS" w:cs="Arial Unicode MS"/>
                <w:color w:val="595959" w:themeColor="text1" w:themeTint="A6"/>
                <w:sz w:val="16"/>
                <w:szCs w:val="16"/>
                <w:rtl/>
              </w:rPr>
              <w:t>/</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تعليق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قبول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المعاملات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تتعلق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وقت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دون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إشعار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بذلك</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5526" w:type="dxa"/>
            <w:tcBorders>
              <w:top w:val="nil"/>
              <w:left w:val="nil"/>
              <w:bottom w:val="nil"/>
              <w:right w:val="nil"/>
            </w:tcBorders>
          </w:tcPr>
          <w:p w:rsidR="00A35D7E" w:rsidRPr="00A2200C" w:rsidRDefault="00A35D7E" w:rsidP="00977115">
            <w:pPr>
              <w:pStyle w:val="ListParagraph"/>
              <w:numPr>
                <w:ilvl w:val="0"/>
                <w:numId w:val="28"/>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color w:val="595959" w:themeColor="text1" w:themeTint="A6"/>
                <w:sz w:val="16"/>
                <w:szCs w:val="16"/>
              </w:rPr>
              <w:br w:type="page"/>
            </w:r>
            <w:r w:rsidRPr="00A2200C">
              <w:rPr>
                <w:rFonts w:ascii="Arial Unicode MS" w:eastAsia="Arial Unicode MS" w:hAnsi="Arial Unicode MS" w:cs="Arial Unicode MS"/>
                <w:color w:val="595959" w:themeColor="text1" w:themeTint="A6"/>
                <w:sz w:val="16"/>
                <w:szCs w:val="16"/>
              </w:rPr>
              <w:t>The Bank has the right to stop the card if there is a fraud on the card or if it was used in a way that conflicts with prevailing laws, Terms and Condition or Sharia regulations and the Bank will re-issue a new card for the customer immediately.</w:t>
            </w:r>
          </w:p>
        </w:tc>
        <w:tc>
          <w:tcPr>
            <w:tcW w:w="5603" w:type="dxa"/>
            <w:tcBorders>
              <w:top w:val="nil"/>
              <w:left w:val="nil"/>
              <w:bottom w:val="nil"/>
              <w:right w:val="nil"/>
            </w:tcBorders>
          </w:tcPr>
          <w:p w:rsidR="00A35D7E" w:rsidRPr="00A2200C" w:rsidRDefault="00A35D7E" w:rsidP="00977115">
            <w:pPr>
              <w:pStyle w:val="ListParagraph"/>
              <w:numPr>
                <w:ilvl w:val="0"/>
                <w:numId w:val="20"/>
              </w:numPr>
              <w:tabs>
                <w:tab w:val="left" w:pos="0"/>
              </w:tabs>
              <w:spacing w:line="160" w:lineRule="exact"/>
              <w:ind w:left="360"/>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اشتباه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تستخدم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معاملات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احتيال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بشكل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مخالف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للقوانين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السارية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شروط</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وأحكام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احكام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الشريعة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الاسلامية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ويجوز</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حسب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يرى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إعادة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إصدار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جديدة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b/>
                <w:bCs/>
                <w:color w:val="595959" w:themeColor="text1" w:themeTint="A6"/>
                <w:sz w:val="16"/>
                <w:szCs w:val="16"/>
              </w:rPr>
              <w:t>Lost Or Stolen Card Or PIN</w:t>
            </w:r>
          </w:p>
        </w:tc>
        <w:tc>
          <w:tcPr>
            <w:tcW w:w="5603"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hint="cs"/>
                <w:b/>
                <w:bCs/>
                <w:color w:val="595959" w:themeColor="text1" w:themeTint="A6"/>
                <w:sz w:val="16"/>
                <w:szCs w:val="16"/>
                <w:rtl/>
              </w:rPr>
              <w:t>فقدان</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أو</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سرقة</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بطاقة</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السفر</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أو</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الرقم</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السري</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Cardholder should inform the Bank contact center immediately if the Cardholder believes that the card or PIN has been misused, lost or stolen or the PIN has become known to any person whom the Cardholder believes may misuse the same. The contact center can be contacted on 800124800 (within KSA) or +966114183100 (out of KSA).</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إبلاغ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مركز</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الاتصال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الرقم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8001248000</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داخل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المملكة،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خارج</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المملكة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الرقم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color w:val="595959" w:themeColor="text1" w:themeTint="A6"/>
                <w:sz w:val="16"/>
                <w:szCs w:val="16"/>
              </w:rPr>
              <w:t>+966114183100</w:t>
            </w:r>
            <w:r w:rsidRPr="00A2200C">
              <w:rPr>
                <w:rFonts w:ascii="Arial Unicode MS" w:eastAsia="Arial Unicode MS" w:hAnsi="Arial Unicode MS" w:cs="Arial Unicode MS" w:hint="cs"/>
                <w:color w:val="595959" w:themeColor="text1" w:themeTint="A6"/>
                <w:sz w:val="16"/>
                <w:szCs w:val="16"/>
                <w:rtl/>
              </w:rPr>
              <w:t xml:space="preserve"> 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الفور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إذا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اعتقد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الرقم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السري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فقدت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سرقت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أسئ</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استخدامها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الرقم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السري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صار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معروف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لشخص</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ويعتقد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الشخص</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يسيء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استخدامه</w:t>
            </w:r>
            <w:r w:rsidRPr="00A2200C">
              <w:rPr>
                <w:rFonts w:ascii="Arial Unicode MS" w:eastAsia="Arial Unicode MS" w:hAnsi="Arial Unicode MS" w:cs="Arial Unicode MS"/>
                <w:color w:val="595959" w:themeColor="text1" w:themeTint="A6"/>
                <w:sz w:val="16"/>
                <w:szCs w:val="16"/>
                <w:rtl/>
              </w:rPr>
              <w:t xml:space="preserve"> .</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On receipt of intimation from the Cardholder, the Bank contact center would block the Card. The Bank contact center will assist the Cardholder in replacing the lost, stolen or damaged Card. The Cardholder shall pay replacement charges for the Card and any another fees related to the card delivery as directed by the Bank. The Bank may take such steps to replace or re-issue the Card originally purchased, as deemed fit by the Bank subject to the Cardholder complying with conditions as specified by the Bank. After blocking the card and the PIN, the card cannot be used by the Cardholder again, even if the Cardholder subsequently finds the same.</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بمجرد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يقوم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بإبلاغ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مركز</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الاتصال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النحو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الوارد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الفقرة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السابقة،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سيقوم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مركز</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اتصال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بإيقاف</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مباشرة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ويساعد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مركز</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اتصال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استبدال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المفقودة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المسروقة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التالفة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ويدفع 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استبدال 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المستحقة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الدفع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وكذلك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اضافية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مترتبة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ارسالية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للعميل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حسب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سياسة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يجوز</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اتخاذ</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الخطوات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الضرورية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لاستبدال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إعادة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إصدار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الأصلية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وفقا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يراه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مناسبا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شريطة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التزام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بالشروط</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يحددها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Cardholder shall admit full responsibility for all amount and losses from the time of losing the card until the time of reporting such card loss to the Bank call center to stop the card immediately.</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مسؤولا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بالكامل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المبالغ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والخسائر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المترتبة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وقت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فقدان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حتى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وقت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إبلاغ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مركز</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اتصال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بفقدان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وطلب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تعليق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الحال</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b/>
                <w:bCs/>
                <w:color w:val="595959" w:themeColor="text1" w:themeTint="A6"/>
                <w:sz w:val="16"/>
                <w:szCs w:val="16"/>
              </w:rPr>
              <w:t>Value Added Tax</w:t>
            </w:r>
          </w:p>
        </w:tc>
        <w:tc>
          <w:tcPr>
            <w:tcW w:w="5603"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hint="cs"/>
                <w:b/>
                <w:bCs/>
                <w:color w:val="595959" w:themeColor="text1" w:themeTint="A6"/>
                <w:sz w:val="16"/>
                <w:szCs w:val="16"/>
                <w:rtl/>
              </w:rPr>
              <w:t>ضريبة القيمة المضافة</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202"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المفهوم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والمتفق عليه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مبالغ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مستحقة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ضمن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الشروط</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والأحكام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تتضمن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ضريبة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القيمة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المضافة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الضريبة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ولذا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فإن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الضريبة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سيتم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إضافتها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حسب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النسبة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المطبقة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الوقت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والممكن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تعديلها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وقت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لآخر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حسب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الأنظمة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والتشريعات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الخاصة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بضريبة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القيمة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المضافة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اعتباراً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الأول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يناير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للعام</w:t>
            </w:r>
            <w:r w:rsidRPr="00A2200C">
              <w:rPr>
                <w:rFonts w:ascii="Arial Unicode MS" w:eastAsia="Arial Unicode MS" w:hAnsi="Arial Unicode MS" w:cs="Arial Unicode MS"/>
                <w:color w:val="595959" w:themeColor="text1" w:themeTint="A6"/>
                <w:sz w:val="16"/>
                <w:szCs w:val="16"/>
                <w:rtl/>
              </w:rPr>
              <w:t xml:space="preserve"> 2018</w:t>
            </w:r>
            <w:r w:rsidRPr="00A2200C">
              <w:rPr>
                <w:rFonts w:ascii="Arial Unicode MS" w:eastAsia="Arial Unicode MS" w:hAnsi="Arial Unicode MS" w:cs="Arial Unicode MS" w:hint="cs"/>
                <w:color w:val="595959" w:themeColor="text1" w:themeTint="A6"/>
                <w:sz w:val="16"/>
                <w:szCs w:val="16"/>
                <w:rtl/>
              </w:rPr>
              <w:t>م</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b/>
                <w:bCs/>
                <w:color w:val="595959" w:themeColor="text1" w:themeTint="A6"/>
                <w:sz w:val="16"/>
                <w:szCs w:val="16"/>
              </w:rPr>
              <w:t>Changing These Terms And Conditions</w:t>
            </w:r>
          </w:p>
        </w:tc>
        <w:tc>
          <w:tcPr>
            <w:tcW w:w="5603" w:type="dxa"/>
            <w:tcBorders>
              <w:top w:val="nil"/>
              <w:left w:val="nil"/>
              <w:bottom w:val="nil"/>
              <w:right w:val="nil"/>
            </w:tcBorders>
            <w:shd w:val="clear" w:color="auto" w:fill="D9D9D9" w:themeFill="background1" w:themeFillShade="D9"/>
          </w:tcPr>
          <w:p w:rsidR="00A35D7E" w:rsidRPr="00A2200C" w:rsidRDefault="00A35D7E" w:rsidP="00977115">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6"/>
                <w:szCs w:val="16"/>
                <w:rtl/>
              </w:rPr>
            </w:pPr>
            <w:r w:rsidRPr="00A2200C">
              <w:rPr>
                <w:rFonts w:ascii="Arial Unicode MS" w:eastAsia="Arial Unicode MS" w:hAnsi="Arial Unicode MS" w:cs="Arial Unicode MS" w:hint="cs"/>
                <w:b/>
                <w:bCs/>
                <w:color w:val="595959" w:themeColor="text1" w:themeTint="A6"/>
                <w:sz w:val="16"/>
                <w:szCs w:val="16"/>
                <w:rtl/>
              </w:rPr>
              <w:t>تغيير</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الشروط</w:t>
            </w:r>
            <w:r w:rsidRPr="00A2200C">
              <w:rPr>
                <w:rFonts w:ascii="Arial Unicode MS" w:eastAsia="Arial Unicode MS" w:hAnsi="Arial Unicode MS" w:cs="Arial Unicode MS"/>
                <w:b/>
                <w:bCs/>
                <w:color w:val="595959" w:themeColor="text1" w:themeTint="A6"/>
                <w:sz w:val="16"/>
                <w:szCs w:val="16"/>
                <w:rtl/>
              </w:rPr>
              <w:t xml:space="preserve"> </w:t>
            </w:r>
            <w:r w:rsidRPr="00A2200C">
              <w:rPr>
                <w:rFonts w:ascii="Arial Unicode MS" w:eastAsia="Arial Unicode MS" w:hAnsi="Arial Unicode MS" w:cs="Arial Unicode MS" w:hint="cs"/>
                <w:b/>
                <w:bCs/>
                <w:color w:val="595959" w:themeColor="text1" w:themeTint="A6"/>
                <w:sz w:val="16"/>
                <w:szCs w:val="16"/>
                <w:rtl/>
              </w:rPr>
              <w:t>والأحكام</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Pr>
              <w:t>The Bank reserves the right to change, at any time, these Terms and Conditions, features and benefits offered on the Travel Card including, without limitation to, changes which affect existing balances, charges or rates and methods of calculation. Such changes shall be effected by giving a prior notice of 30 working days to the Cardholder. The Cardholder should obtain and review the latest Terms and Conditions by visiting one of our branches or accessing our website www.saib.com.sa.</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يحتفظ</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وقت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بحق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تغيير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الشروط</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والأحكام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والخصائص</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والفوائد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المقدمة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السفر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يشمل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ولا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يقتصر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التغيرات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تؤثر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الأرصدة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الموجودة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والرسوم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ومعدلات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وطرق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الحساب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ويتم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إجراء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مثل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التغييرات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خلال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إشعار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مسبق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مدته</w:t>
            </w:r>
            <w:r w:rsidRPr="00A2200C">
              <w:rPr>
                <w:rFonts w:ascii="Arial Unicode MS" w:eastAsia="Arial Unicode MS" w:hAnsi="Arial Unicode MS" w:cs="Arial Unicode MS"/>
                <w:color w:val="595959" w:themeColor="text1" w:themeTint="A6"/>
                <w:sz w:val="16"/>
                <w:szCs w:val="16"/>
                <w:rtl/>
              </w:rPr>
              <w:t xml:space="preserve"> 30 </w:t>
            </w:r>
            <w:r w:rsidRPr="00A2200C">
              <w:rPr>
                <w:rFonts w:ascii="Arial Unicode MS" w:eastAsia="Arial Unicode MS" w:hAnsi="Arial Unicode MS" w:cs="Arial Unicode MS" w:hint="cs"/>
                <w:color w:val="595959" w:themeColor="text1" w:themeTint="A6"/>
                <w:sz w:val="16"/>
                <w:szCs w:val="16"/>
                <w:rtl/>
              </w:rPr>
              <w:t>يوم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مراجعة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والحصول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الشروط</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والأحكام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خلال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زيارة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أحد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فروعنا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موقع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الانترنت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الرابط</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 xml:space="preserve">  </w:t>
            </w:r>
            <w:r w:rsidRPr="00A2200C">
              <w:rPr>
                <w:rFonts w:ascii="Arial Unicode MS" w:eastAsia="Arial Unicode MS" w:hAnsi="Arial Unicode MS" w:cs="Arial Unicode MS"/>
                <w:color w:val="595959" w:themeColor="text1" w:themeTint="A6"/>
                <w:sz w:val="16"/>
                <w:szCs w:val="16"/>
              </w:rPr>
              <w:t>www.saib.com.sa</w:t>
            </w:r>
            <w:r w:rsidRPr="00A2200C">
              <w:rPr>
                <w:rFonts w:ascii="Arial Unicode MS" w:eastAsia="Arial Unicode MS" w:hAnsi="Arial Unicode MS" w:cs="Arial Unicode M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rsidR="00A35D7E" w:rsidRPr="005A7289" w:rsidRDefault="00A35D7E" w:rsidP="00977115">
            <w:pPr>
              <w:pStyle w:val="ListParagraph"/>
              <w:numPr>
                <w:ilvl w:val="0"/>
                <w:numId w:val="39"/>
              </w:numPr>
              <w:tabs>
                <w:tab w:val="left" w:pos="0"/>
              </w:tabs>
              <w:bidi w:val="0"/>
              <w:spacing w:line="160" w:lineRule="exact"/>
              <w:jc w:val="both"/>
              <w:rPr>
                <w:rFonts w:ascii="Arial Unicode MS" w:eastAsia="Arial Unicode MS" w:hAnsi="Arial Unicode MS" w:cs="Arial Unicode MS"/>
                <w:color w:val="595959" w:themeColor="text1" w:themeTint="A6"/>
                <w:sz w:val="16"/>
                <w:szCs w:val="16"/>
              </w:rPr>
            </w:pPr>
            <w:r w:rsidRPr="005A7289">
              <w:rPr>
                <w:rFonts w:ascii="Arial Unicode MS" w:eastAsia="Arial Unicode MS" w:hAnsi="Arial Unicode MS" w:cs="Arial Unicode MS"/>
                <w:b/>
                <w:bCs/>
                <w:color w:val="595959" w:themeColor="text1" w:themeTint="A6"/>
                <w:sz w:val="16"/>
                <w:szCs w:val="16"/>
              </w:rPr>
              <w:t>Non-Moving Banking Relationships</w:t>
            </w:r>
          </w:p>
        </w:tc>
        <w:tc>
          <w:tcPr>
            <w:tcW w:w="5603" w:type="dxa"/>
            <w:tcBorders>
              <w:top w:val="nil"/>
              <w:left w:val="nil"/>
              <w:bottom w:val="nil"/>
              <w:right w:val="nil"/>
            </w:tcBorders>
            <w:shd w:val="clear" w:color="auto" w:fill="D9D9D9" w:themeFill="background1" w:themeFillShade="D9"/>
          </w:tcPr>
          <w:p w:rsidR="00A35D7E" w:rsidRPr="005A7289" w:rsidRDefault="00A35D7E" w:rsidP="00977115">
            <w:pPr>
              <w:pStyle w:val="ListParagraph"/>
              <w:numPr>
                <w:ilvl w:val="0"/>
                <w:numId w:val="41"/>
              </w:num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5A7289">
              <w:rPr>
                <w:rFonts w:ascii="Arial Unicode MS" w:eastAsia="Arial Unicode MS" w:hAnsi="Arial Unicode MS" w:cs="Arial Unicode MS"/>
                <w:b/>
                <w:bCs/>
                <w:color w:val="595959" w:themeColor="text1" w:themeTint="A6"/>
                <w:sz w:val="16"/>
                <w:szCs w:val="16"/>
                <w:rtl/>
              </w:rPr>
              <w:t>التعاملات المصرفية غير المتحركة</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5A7289" w:rsidRDefault="00A35D7E" w:rsidP="00977115">
            <w:pPr>
              <w:pStyle w:val="ListParagraph"/>
              <w:numPr>
                <w:ilvl w:val="0"/>
                <w:numId w:val="43"/>
              </w:numPr>
              <w:tabs>
                <w:tab w:val="left" w:pos="0"/>
              </w:tabs>
              <w:bidi w:val="0"/>
              <w:spacing w:line="140" w:lineRule="exact"/>
              <w:ind w:left="158" w:hanging="158"/>
              <w:jc w:val="both"/>
              <w:rPr>
                <w:rFonts w:ascii="Arial Unicode MS" w:eastAsia="Arial Unicode MS" w:hAnsi="Arial Unicode MS" w:cs="Arial Unicode MS"/>
                <w:color w:val="595959" w:themeColor="text1" w:themeTint="A6"/>
                <w:sz w:val="16"/>
                <w:szCs w:val="16"/>
              </w:rPr>
            </w:pPr>
            <w:r w:rsidRPr="005A7289">
              <w:rPr>
                <w:rFonts w:ascii="Arial Unicode MS" w:eastAsia="Arial Unicode MS" w:hAnsi="Arial Unicode MS" w:cs="Arial Unicode MS"/>
                <w:color w:val="595959" w:themeColor="text1" w:themeTint="A6"/>
                <w:sz w:val="16"/>
                <w:szCs w:val="16"/>
              </w:rPr>
              <w:t>Non-Moving Banking Relationships: are accounts, relationships and deals that have completed specific periods as stated below, without movement from the date of the last financial debit transaction conducted by the client, his/her authorized representative, or his/her heirs, where the bank failed to contact the account holder and utilizing all means of contacting him/her to inform him/her of the account status and what he/she is required to do and the procedures established in case of non-complying with the requirements.</w:t>
            </w:r>
          </w:p>
        </w:tc>
        <w:tc>
          <w:tcPr>
            <w:tcW w:w="5603" w:type="dxa"/>
            <w:tcBorders>
              <w:top w:val="nil"/>
              <w:left w:val="nil"/>
              <w:bottom w:val="nil"/>
              <w:right w:val="nil"/>
            </w:tcBorders>
          </w:tcPr>
          <w:p w:rsidR="00A35D7E" w:rsidRPr="005A7289" w:rsidRDefault="00A35D7E" w:rsidP="00977115">
            <w:pPr>
              <w:pStyle w:val="ListParagraph"/>
              <w:numPr>
                <w:ilvl w:val="0"/>
                <w:numId w:val="43"/>
              </w:numPr>
              <w:tabs>
                <w:tab w:val="left" w:pos="0"/>
              </w:tabs>
              <w:spacing w:line="160" w:lineRule="exact"/>
              <w:ind w:left="220" w:hanging="220"/>
              <w:jc w:val="both"/>
              <w:rPr>
                <w:rFonts w:ascii="Arial Unicode MS" w:eastAsia="Arial Unicode MS" w:hAnsi="Arial Unicode MS" w:cs="Arial Unicode MS"/>
                <w:color w:val="595959" w:themeColor="text1" w:themeTint="A6"/>
                <w:sz w:val="16"/>
                <w:szCs w:val="16"/>
                <w:rtl/>
              </w:rPr>
            </w:pPr>
            <w:r w:rsidRPr="005A7289">
              <w:rPr>
                <w:rFonts w:ascii="Arial Unicode MS" w:eastAsia="Arial Unicode MS" w:hAnsi="Arial Unicode MS" w:cs="Arial Unicode MS"/>
                <w:color w:val="595959" w:themeColor="text1" w:themeTint="A6"/>
                <w:sz w:val="16"/>
                <w:szCs w:val="16"/>
                <w:rtl/>
              </w:rPr>
              <w:t>التعاملات المصرفية غير المتحركة: هي الحسابات والعلاقات والتعاملات التي أكملت فترات محددة كما هو وارد أدناه وذلك دون حركة من تاريخ آخر عملية مالية مدينة أجراها العميل أو المفوّض عنه أو ورثته و تعذر الاستدلال على صاحب الحساب واستنفاذ كافة وسائل الاتصال به  لإبلاغه بحالة الحساب والمطلوب منه القيام به والإجراءات المترتبة في حال عدم الالتزام بالمطلوب.</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5A7289" w:rsidRDefault="00A35D7E" w:rsidP="00977115">
            <w:pPr>
              <w:pStyle w:val="ListParagraph"/>
              <w:numPr>
                <w:ilvl w:val="0"/>
                <w:numId w:val="43"/>
              </w:numPr>
              <w:tabs>
                <w:tab w:val="left" w:pos="0"/>
              </w:tabs>
              <w:bidi w:val="0"/>
              <w:spacing w:line="140" w:lineRule="exact"/>
              <w:ind w:left="158" w:hanging="158"/>
              <w:jc w:val="both"/>
              <w:rPr>
                <w:rFonts w:ascii="Arial Unicode MS" w:eastAsia="Arial Unicode MS" w:hAnsi="Arial Unicode MS" w:cs="Arial Unicode MS"/>
                <w:color w:val="595959" w:themeColor="text1" w:themeTint="A6"/>
                <w:sz w:val="16"/>
                <w:szCs w:val="16"/>
              </w:rPr>
            </w:pPr>
            <w:r w:rsidRPr="005A7289">
              <w:rPr>
                <w:rFonts w:ascii="Arial Unicode MS" w:eastAsia="Arial Unicode MS" w:hAnsi="Arial Unicode MS" w:cs="Arial Unicode MS"/>
                <w:color w:val="595959" w:themeColor="text1" w:themeTint="A6"/>
                <w:sz w:val="16"/>
                <w:szCs w:val="16"/>
              </w:rPr>
              <w:t>The status of the account, the product or the relationship that is the subject of this document is subject to the instructions issued by the regulatory authorities and based on the account type. The status of the account varies depending on the time periods that elapse from the last debit transaction made by the client, his/her representative or his/her heirs on the account and as per the following:</w:t>
            </w:r>
          </w:p>
          <w:p w:rsidR="00A35D7E" w:rsidRPr="00F13ABA" w:rsidRDefault="00A35D7E" w:rsidP="00977115">
            <w:pPr>
              <w:numPr>
                <w:ilvl w:val="0"/>
                <w:numId w:val="38"/>
              </w:numPr>
              <w:tabs>
                <w:tab w:val="left" w:pos="0"/>
              </w:tabs>
              <w:spacing w:line="140" w:lineRule="exact"/>
              <w:jc w:val="both"/>
              <w:rPr>
                <w:rFonts w:ascii="Arial Unicode MS" w:eastAsia="Arial Unicode MS" w:hAnsi="Arial Unicode MS" w:cs="Arial Unicode MS"/>
                <w:color w:val="595959" w:themeColor="text1" w:themeTint="A6"/>
                <w:sz w:val="16"/>
                <w:szCs w:val="16"/>
              </w:rPr>
            </w:pPr>
            <w:r w:rsidRPr="00F13ABA">
              <w:rPr>
                <w:rFonts w:ascii="Arial Unicode MS" w:eastAsia="Arial Unicode MS" w:hAnsi="Arial Unicode MS" w:cs="Arial Unicode MS" w:hint="eastAsia"/>
                <w:color w:val="595959" w:themeColor="text1" w:themeTint="A6"/>
                <w:sz w:val="16"/>
                <w:szCs w:val="16"/>
              </w:rPr>
              <w:t>After 24 Gregorian months: The account is transferred from "active" to "dormant" status in which the account is frozen in a way that does not allow any debit transactions.</w:t>
            </w:r>
          </w:p>
          <w:p w:rsidR="00A35D7E" w:rsidRPr="00F13ABA" w:rsidRDefault="00A35D7E" w:rsidP="00977115">
            <w:pPr>
              <w:numPr>
                <w:ilvl w:val="0"/>
                <w:numId w:val="38"/>
              </w:numPr>
              <w:tabs>
                <w:tab w:val="left" w:pos="0"/>
              </w:tabs>
              <w:spacing w:line="140" w:lineRule="exact"/>
              <w:jc w:val="both"/>
              <w:rPr>
                <w:rFonts w:ascii="Arial Unicode MS" w:eastAsia="Arial Unicode MS" w:hAnsi="Arial Unicode MS" w:cs="Arial Unicode MS"/>
                <w:color w:val="595959" w:themeColor="text1" w:themeTint="A6"/>
                <w:sz w:val="16"/>
                <w:szCs w:val="16"/>
              </w:rPr>
            </w:pPr>
            <w:r w:rsidRPr="00F13ABA">
              <w:rPr>
                <w:rFonts w:ascii="Arial Unicode MS" w:eastAsia="Arial Unicode MS" w:hAnsi="Arial Unicode MS" w:cs="Arial Unicode MS" w:hint="eastAsia"/>
                <w:color w:val="595959" w:themeColor="text1" w:themeTint="A6"/>
                <w:sz w:val="16"/>
                <w:szCs w:val="16"/>
              </w:rPr>
              <w:t>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cheque or to transfer the balance after confirming the client’s identity, his/her authorized representative, his/her heirs’ attorney or the authorized person to manage and operate the account (as the case might be).</w:t>
            </w:r>
          </w:p>
          <w:p w:rsidR="00A35D7E" w:rsidRDefault="00A35D7E" w:rsidP="00977115">
            <w:pPr>
              <w:numPr>
                <w:ilvl w:val="0"/>
                <w:numId w:val="38"/>
              </w:numPr>
              <w:tabs>
                <w:tab w:val="left" w:pos="0"/>
              </w:tabs>
              <w:spacing w:line="140" w:lineRule="exact"/>
              <w:jc w:val="both"/>
              <w:rPr>
                <w:rFonts w:ascii="Arial Unicode MS" w:eastAsia="Arial Unicode MS" w:hAnsi="Arial Unicode MS" w:cs="Arial Unicode MS"/>
                <w:color w:val="595959" w:themeColor="text1" w:themeTint="A6"/>
                <w:sz w:val="16"/>
                <w:szCs w:val="16"/>
              </w:rPr>
            </w:pPr>
            <w:r w:rsidRPr="00F13ABA">
              <w:rPr>
                <w:rFonts w:ascii="Arial Unicode MS" w:eastAsia="Arial Unicode MS" w:hAnsi="Arial Unicode MS" w:cs="Arial Unicode MS" w:hint="eastAsia"/>
                <w:color w:val="595959" w:themeColor="text1" w:themeTint="A6"/>
                <w:sz w:val="16"/>
                <w:szCs w:val="16"/>
              </w:rPr>
              <w:t xml:space="preserve">After 10 or 15 Gregorian years: and depending on the type of the account, product or relationship that is the subject of this document, the account or product is transferred from “unclaimed” to “abandoned” status. In addition to what was mentioned in the previous item, the necessary procedures are followed by the bank based on the regulatory </w:t>
            </w:r>
            <w:r w:rsidRPr="00F13ABA">
              <w:rPr>
                <w:rFonts w:ascii="Arial Unicode MS" w:eastAsia="Arial Unicode MS" w:hAnsi="Arial Unicode MS" w:cs="Arial Unicode MS"/>
                <w:color w:val="595959" w:themeColor="text1" w:themeTint="A6"/>
                <w:sz w:val="16"/>
                <w:szCs w:val="16"/>
              </w:rPr>
              <w:t>authorities’</w:t>
            </w:r>
            <w:r w:rsidRPr="00F13ABA">
              <w:rPr>
                <w:rFonts w:ascii="Arial Unicode MS" w:eastAsia="Arial Unicode MS" w:hAnsi="Arial Unicode MS" w:cs="Arial Unicode MS" w:hint="eastAsia"/>
                <w:color w:val="595959" w:themeColor="text1" w:themeTint="A6"/>
                <w:sz w:val="16"/>
                <w:szCs w:val="16"/>
              </w:rPr>
              <w:t xml:space="preserve"> instructions.</w:t>
            </w:r>
          </w:p>
          <w:p w:rsidR="00A35D7E" w:rsidRDefault="00A35D7E" w:rsidP="00977115">
            <w:pPr>
              <w:numPr>
                <w:ilvl w:val="0"/>
                <w:numId w:val="38"/>
              </w:numPr>
              <w:tabs>
                <w:tab w:val="left" w:pos="0"/>
              </w:tabs>
              <w:spacing w:line="140" w:lineRule="exact"/>
              <w:jc w:val="both"/>
              <w:rPr>
                <w:rFonts w:ascii="Arial Unicode MS" w:eastAsia="Arial Unicode MS" w:hAnsi="Arial Unicode MS" w:cs="Arial Unicode MS"/>
                <w:color w:val="595959" w:themeColor="text1" w:themeTint="A6"/>
                <w:sz w:val="16"/>
                <w:szCs w:val="16"/>
              </w:rPr>
            </w:pPr>
            <w:r w:rsidRPr="00A262C8">
              <w:rPr>
                <w:rFonts w:ascii="Arial Unicode MS" w:eastAsia="Arial Unicode MS" w:hAnsi="Arial Unicode MS" w:cs="Arial Unicode MS" w:hint="eastAsia"/>
                <w:color w:val="595959" w:themeColor="text1" w:themeTint="A6"/>
                <w:sz w:val="16"/>
                <w:szCs w:val="16"/>
              </w:rPr>
              <w:t>In all cases of the previous periods, it is allowed to accept deposits, incoming transfers and other credit transactions that are conducted by someone other than the account holder.</w:t>
            </w:r>
          </w:p>
          <w:p w:rsidR="00A35D7E" w:rsidRDefault="00A35D7E" w:rsidP="00977115">
            <w:pPr>
              <w:tabs>
                <w:tab w:val="left" w:pos="0"/>
              </w:tabs>
              <w:spacing w:line="140" w:lineRule="exact"/>
              <w:jc w:val="both"/>
              <w:rPr>
                <w:rFonts w:ascii="Arial Unicode MS" w:eastAsia="Arial Unicode MS" w:hAnsi="Arial Unicode MS" w:cs="Arial Unicode MS"/>
                <w:color w:val="595959" w:themeColor="text1" w:themeTint="A6"/>
                <w:sz w:val="16"/>
                <w:szCs w:val="16"/>
                <w:rtl/>
              </w:rPr>
            </w:pPr>
          </w:p>
          <w:p w:rsidR="00A35D7E" w:rsidRDefault="00A35D7E" w:rsidP="00977115">
            <w:pPr>
              <w:tabs>
                <w:tab w:val="left" w:pos="0"/>
              </w:tabs>
              <w:spacing w:line="140" w:lineRule="exact"/>
              <w:jc w:val="both"/>
              <w:rPr>
                <w:rFonts w:ascii="Arial Unicode MS" w:eastAsia="Arial Unicode MS" w:hAnsi="Arial Unicode MS" w:cs="Arial Unicode MS"/>
                <w:color w:val="595959" w:themeColor="text1" w:themeTint="A6"/>
                <w:sz w:val="16"/>
                <w:szCs w:val="16"/>
                <w:rtl/>
              </w:rPr>
            </w:pPr>
          </w:p>
          <w:p w:rsidR="00A35D7E" w:rsidRDefault="00A35D7E" w:rsidP="00977115">
            <w:pPr>
              <w:tabs>
                <w:tab w:val="left" w:pos="0"/>
              </w:tabs>
              <w:spacing w:line="140" w:lineRule="exact"/>
              <w:jc w:val="both"/>
              <w:rPr>
                <w:rFonts w:ascii="Arial Unicode MS" w:eastAsia="Arial Unicode MS" w:hAnsi="Arial Unicode MS" w:cs="Arial Unicode MS"/>
                <w:color w:val="595959" w:themeColor="text1" w:themeTint="A6"/>
                <w:sz w:val="16"/>
                <w:szCs w:val="16"/>
                <w:rtl/>
              </w:rPr>
            </w:pPr>
          </w:p>
          <w:p w:rsidR="00A35D7E" w:rsidRPr="005A7289" w:rsidRDefault="00A35D7E" w:rsidP="00977115">
            <w:pPr>
              <w:tabs>
                <w:tab w:val="left" w:pos="0"/>
              </w:tabs>
              <w:spacing w:line="140" w:lineRule="exact"/>
              <w:jc w:val="both"/>
              <w:rPr>
                <w:rFonts w:ascii="Arial Unicode MS" w:eastAsia="Arial Unicode MS" w:hAnsi="Arial Unicode MS" w:cs="Arial Unicode MS"/>
                <w:color w:val="595959" w:themeColor="text1" w:themeTint="A6"/>
                <w:sz w:val="16"/>
                <w:szCs w:val="16"/>
              </w:rPr>
            </w:pPr>
          </w:p>
        </w:tc>
        <w:tc>
          <w:tcPr>
            <w:tcW w:w="5603" w:type="dxa"/>
            <w:tcBorders>
              <w:top w:val="nil"/>
              <w:left w:val="nil"/>
              <w:bottom w:val="nil"/>
              <w:right w:val="nil"/>
            </w:tcBorders>
          </w:tcPr>
          <w:p w:rsidR="00A35D7E" w:rsidRPr="005A7289" w:rsidRDefault="00A35D7E" w:rsidP="00977115">
            <w:pPr>
              <w:pStyle w:val="ListParagraph"/>
              <w:numPr>
                <w:ilvl w:val="0"/>
                <w:numId w:val="44"/>
              </w:numPr>
              <w:tabs>
                <w:tab w:val="left" w:pos="0"/>
              </w:tabs>
              <w:spacing w:line="160" w:lineRule="exact"/>
              <w:ind w:left="220" w:hanging="220"/>
              <w:jc w:val="both"/>
              <w:rPr>
                <w:rFonts w:ascii="Arial Unicode MS" w:eastAsia="Arial Unicode MS" w:hAnsi="Arial Unicode MS" w:cs="Arial Unicode MS"/>
                <w:color w:val="595959" w:themeColor="text1" w:themeTint="A6"/>
                <w:sz w:val="16"/>
                <w:szCs w:val="16"/>
              </w:rPr>
            </w:pPr>
            <w:r w:rsidRPr="005A7289">
              <w:rPr>
                <w:rFonts w:ascii="Arial Unicode MS" w:eastAsia="Arial Unicode MS" w:hAnsi="Arial Unicode MS" w:cs="Arial Unicode MS" w:hint="eastAsia"/>
                <w:color w:val="595959" w:themeColor="text1" w:themeTint="A6"/>
                <w:sz w:val="16"/>
                <w:szCs w:val="16"/>
                <w:rtl/>
              </w:rPr>
              <w:t>تخضع</w:t>
            </w:r>
            <w:r w:rsidRPr="005A7289">
              <w:rPr>
                <w:rFonts w:ascii="Arial Unicode MS" w:eastAsia="Arial Unicode MS" w:hAnsi="Arial Unicode MS" w:cs="Arial Unicode MS"/>
                <w:color w:val="595959" w:themeColor="text1" w:themeTint="A6"/>
                <w:sz w:val="16"/>
                <w:szCs w:val="16"/>
                <w:rtl/>
              </w:rPr>
              <w:t xml:space="preserve"> حالة الحساب أو المنتج أو العلاقة موضوع هذا المستند الى التعليمات الصادرة عن الجهات الرقابية وحسب نوع الحساب </w:t>
            </w:r>
            <w:r w:rsidRPr="005A7289">
              <w:rPr>
                <w:rFonts w:ascii="Arial Unicode MS" w:eastAsia="Arial Unicode MS" w:hAnsi="Arial Unicode MS" w:cs="Arial Unicode MS" w:hint="eastAsia"/>
                <w:color w:val="595959" w:themeColor="text1" w:themeTint="A6"/>
                <w:sz w:val="16"/>
                <w:szCs w:val="16"/>
                <w:rtl/>
              </w:rPr>
              <w:t>وتختلف حالة</w:t>
            </w:r>
            <w:r w:rsidRPr="005A7289">
              <w:rPr>
                <w:rFonts w:ascii="Arial Unicode MS" w:eastAsia="Arial Unicode MS" w:hAnsi="Arial Unicode MS" w:cs="Arial Unicode MS"/>
                <w:color w:val="595959" w:themeColor="text1" w:themeTint="A6"/>
                <w:sz w:val="16"/>
                <w:szCs w:val="16"/>
                <w:rtl/>
              </w:rPr>
              <w:t xml:space="preserve"> الحساب اعتمادا على الفترات الزمنية التي تمضي من آخر عملية مدينة يجريها العميل أو المفوّض عنه أو ورثته على الحساب وحسب التالي:</w:t>
            </w:r>
          </w:p>
          <w:p w:rsidR="00A35D7E" w:rsidRPr="00F13ABA" w:rsidRDefault="00A35D7E" w:rsidP="00977115">
            <w:pPr>
              <w:numPr>
                <w:ilvl w:val="0"/>
                <w:numId w:val="37"/>
              </w:numPr>
              <w:tabs>
                <w:tab w:val="left" w:pos="0"/>
              </w:tabs>
              <w:bidi/>
              <w:spacing w:line="160" w:lineRule="exact"/>
              <w:jc w:val="both"/>
              <w:rPr>
                <w:rFonts w:ascii="Arial Unicode MS" w:eastAsia="Arial Unicode MS" w:hAnsi="Arial Unicode MS" w:cs="Arial Unicode MS"/>
                <w:color w:val="595959" w:themeColor="text1" w:themeTint="A6"/>
                <w:sz w:val="16"/>
                <w:szCs w:val="16"/>
              </w:rPr>
            </w:pPr>
            <w:r w:rsidRPr="00F13ABA">
              <w:rPr>
                <w:rFonts w:ascii="Arial Unicode MS" w:eastAsia="Arial Unicode MS" w:hAnsi="Arial Unicode MS" w:cs="Arial Unicode MS" w:hint="eastAsia"/>
                <w:color w:val="595959" w:themeColor="text1" w:themeTint="A6"/>
                <w:sz w:val="16"/>
                <w:szCs w:val="16"/>
                <w:rtl/>
              </w:rPr>
              <w:t>بعد مرور 24 شهراً ميلادياً: يحول الحساب من حالة "نشط" الى حالة "راكد" بحيث يتم تجميد الحساب بشكل لا يسمح لأي عملية مدينة.</w:t>
            </w:r>
          </w:p>
          <w:p w:rsidR="00A35D7E" w:rsidRPr="00F13ABA" w:rsidRDefault="00A35D7E" w:rsidP="00977115">
            <w:pPr>
              <w:numPr>
                <w:ilvl w:val="0"/>
                <w:numId w:val="37"/>
              </w:numPr>
              <w:tabs>
                <w:tab w:val="left" w:pos="0"/>
              </w:tabs>
              <w:bidi/>
              <w:spacing w:line="160" w:lineRule="exact"/>
              <w:jc w:val="both"/>
              <w:rPr>
                <w:rFonts w:ascii="Arial Unicode MS" w:eastAsia="Arial Unicode MS" w:hAnsi="Arial Unicode MS" w:cs="Arial Unicode MS"/>
                <w:color w:val="595959" w:themeColor="text1" w:themeTint="A6"/>
                <w:sz w:val="16"/>
                <w:szCs w:val="16"/>
              </w:rPr>
            </w:pPr>
            <w:r w:rsidRPr="00F13ABA">
              <w:rPr>
                <w:rFonts w:ascii="Arial Unicode MS" w:eastAsia="Arial Unicode MS" w:hAnsi="Arial Unicode MS" w:cs="Arial Unicode MS" w:hint="eastAsia"/>
                <w:color w:val="595959" w:themeColor="text1" w:themeTint="A6"/>
                <w:sz w:val="16"/>
                <w:szCs w:val="16"/>
                <w:rtl/>
              </w:rPr>
              <w:t>بعد مرور 60 شهراً ميلادياً: يحول الحساب من حالة "راكد" الى حالة "غير مطالب به" إضافة الى ما ورد في البند السابق، يتم تحويل رصيده المتاح الى حساب مجمع مخصص</w:t>
            </w:r>
            <w:r w:rsidRPr="00F13ABA">
              <w:rPr>
                <w:rFonts w:ascii="Arial Unicode MS" w:eastAsia="Arial Unicode MS" w:hAnsi="Arial Unicode MS" w:cs="Arial Unicode MS" w:hint="eastAsia"/>
                <w:color w:val="595959" w:themeColor="text1" w:themeTint="A6"/>
                <w:sz w:val="16"/>
                <w:szCs w:val="16"/>
              </w:rPr>
              <w:t xml:space="preserve"> </w:t>
            </w:r>
            <w:r w:rsidRPr="00F13ABA">
              <w:rPr>
                <w:rFonts w:ascii="Arial Unicode MS" w:eastAsia="Arial Unicode MS" w:hAnsi="Arial Unicode MS" w:cs="Arial Unicode MS" w:hint="eastAsia"/>
                <w:color w:val="595959" w:themeColor="text1" w:themeTint="A6"/>
                <w:sz w:val="16"/>
                <w:szCs w:val="16"/>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p w:rsidR="00A35D7E" w:rsidRDefault="00A35D7E" w:rsidP="00977115">
            <w:pPr>
              <w:numPr>
                <w:ilvl w:val="0"/>
                <w:numId w:val="37"/>
              </w:numPr>
              <w:tabs>
                <w:tab w:val="left" w:pos="0"/>
              </w:tabs>
              <w:bidi/>
              <w:spacing w:line="160" w:lineRule="exact"/>
              <w:jc w:val="both"/>
              <w:rPr>
                <w:rFonts w:ascii="Arial Unicode MS" w:eastAsia="Arial Unicode MS" w:hAnsi="Arial Unicode MS" w:cs="Arial Unicode MS"/>
                <w:color w:val="595959" w:themeColor="text1" w:themeTint="A6"/>
                <w:sz w:val="16"/>
                <w:szCs w:val="16"/>
              </w:rPr>
            </w:pPr>
            <w:r w:rsidRPr="00F13ABA">
              <w:rPr>
                <w:rFonts w:ascii="Arial Unicode MS" w:eastAsia="Arial Unicode MS" w:hAnsi="Arial Unicode MS" w:cs="Arial Unicode MS" w:hint="eastAsia"/>
                <w:color w:val="595959" w:themeColor="text1" w:themeTint="A6"/>
                <w:sz w:val="16"/>
                <w:szCs w:val="16"/>
                <w:rtl/>
              </w:rPr>
              <w:t>بعد مرور 10 أو 15 سنة ميلادية: واعتمادا على نوع</w:t>
            </w:r>
            <w:r w:rsidRPr="00F13ABA">
              <w:rPr>
                <w:rFonts w:ascii="Arial Unicode MS" w:eastAsia="Arial Unicode MS" w:hAnsi="Arial Unicode MS" w:cs="Arial Unicode MS" w:hint="cs"/>
                <w:color w:val="595959" w:themeColor="text1" w:themeTint="A6"/>
                <w:sz w:val="16"/>
                <w:szCs w:val="16"/>
                <w:rtl/>
              </w:rPr>
              <w:t xml:space="preserve"> </w:t>
            </w:r>
            <w:r w:rsidRPr="00F13ABA">
              <w:rPr>
                <w:rFonts w:ascii="Arial Unicode MS" w:eastAsia="Arial Unicode MS" w:hAnsi="Arial Unicode MS" w:cs="Arial Unicode MS" w:hint="eastAsia"/>
                <w:color w:val="595959" w:themeColor="text1" w:themeTint="A6"/>
                <w:sz w:val="16"/>
                <w:szCs w:val="16"/>
                <w:rtl/>
              </w:rPr>
              <w:t xml:space="preserve">الحساب أو المنتج أو العلاقة موضوع هذا </w:t>
            </w:r>
            <w:r w:rsidRPr="00F13ABA">
              <w:rPr>
                <w:rFonts w:ascii="Arial Unicode MS" w:eastAsia="Arial Unicode MS" w:hAnsi="Arial Unicode MS" w:cs="Arial Unicode MS" w:hint="cs"/>
                <w:color w:val="595959" w:themeColor="text1" w:themeTint="A6"/>
                <w:sz w:val="16"/>
                <w:szCs w:val="16"/>
                <w:rtl/>
              </w:rPr>
              <w:t>المستند يحول</w:t>
            </w:r>
            <w:r w:rsidRPr="00F13ABA">
              <w:rPr>
                <w:rFonts w:ascii="Arial Unicode MS" w:eastAsia="Arial Unicode MS" w:hAnsi="Arial Unicode MS" w:cs="Arial Unicode MS" w:hint="eastAsia"/>
                <w:color w:val="595959" w:themeColor="text1" w:themeTint="A6"/>
                <w:sz w:val="16"/>
                <w:szCs w:val="16"/>
                <w:rtl/>
              </w:rPr>
              <w:t xml:space="preserve"> الحساب او المنتج من حالة "غير مطالب به" الى حالة "متروك" </w:t>
            </w:r>
            <w:r w:rsidRPr="00F13ABA">
              <w:rPr>
                <w:rFonts w:ascii="Arial Unicode MS" w:eastAsia="Arial Unicode MS" w:hAnsi="Arial Unicode MS" w:cs="Arial Unicode MS" w:hint="cs"/>
                <w:color w:val="595959" w:themeColor="text1" w:themeTint="A6"/>
                <w:sz w:val="16"/>
                <w:szCs w:val="16"/>
                <w:rtl/>
              </w:rPr>
              <w:t xml:space="preserve">وإضافة </w:t>
            </w:r>
            <w:r w:rsidRPr="00F13ABA">
              <w:rPr>
                <w:rFonts w:ascii="Arial Unicode MS" w:eastAsia="Arial Unicode MS" w:hAnsi="Arial Unicode MS" w:cs="Arial Unicode MS" w:hint="eastAsia"/>
                <w:color w:val="595959" w:themeColor="text1" w:themeTint="A6"/>
                <w:sz w:val="16"/>
                <w:szCs w:val="16"/>
                <w:rtl/>
              </w:rPr>
              <w:t>الى ما ورد في البند السابق، يتم اتباع الإجراءات اللازمة من قبل البنك حسب تعليمات الجهات الرقابية.</w:t>
            </w:r>
          </w:p>
          <w:p w:rsidR="00A35D7E" w:rsidRPr="005A7289" w:rsidRDefault="00A35D7E" w:rsidP="00977115">
            <w:pPr>
              <w:numPr>
                <w:ilvl w:val="0"/>
                <w:numId w:val="37"/>
              </w:num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A262C8">
              <w:rPr>
                <w:rFonts w:ascii="Arial Unicode MS" w:eastAsia="Arial Unicode MS" w:hAnsi="Arial Unicode MS" w:cs="Arial Unicode MS" w:hint="eastAsia"/>
                <w:color w:val="595959" w:themeColor="text1" w:themeTint="A6"/>
                <w:sz w:val="16"/>
                <w:szCs w:val="16"/>
                <w:rtl/>
              </w:rPr>
              <w:t>يسمح في جميع حالات المدد السابقة بقبول الايداعات والحوالات الواردة وغيرها من عمليات الدائنة التي تتم من غير صاحب الحساب</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rsidR="00A35D7E" w:rsidRPr="005A7289" w:rsidRDefault="00A35D7E" w:rsidP="00977115">
            <w:pPr>
              <w:pStyle w:val="ListParagraph"/>
              <w:numPr>
                <w:ilvl w:val="0"/>
                <w:numId w:val="41"/>
              </w:numPr>
              <w:tabs>
                <w:tab w:val="left" w:pos="0"/>
              </w:tabs>
              <w:bidi w:val="0"/>
              <w:spacing w:line="160" w:lineRule="exact"/>
              <w:jc w:val="both"/>
              <w:rPr>
                <w:rFonts w:ascii="Arial Unicode MS" w:eastAsia="Arial Unicode MS" w:hAnsi="Arial Unicode MS" w:cs="Arial Unicode MS"/>
                <w:color w:val="595959" w:themeColor="text1" w:themeTint="A6"/>
                <w:sz w:val="16"/>
                <w:szCs w:val="16"/>
              </w:rPr>
            </w:pPr>
            <w:r w:rsidRPr="00C54C6E">
              <w:rPr>
                <w:rFonts w:ascii="Arial Unicode MS" w:eastAsia="Arial Unicode MS" w:hAnsi="Arial Unicode MS"/>
                <w:b/>
                <w:color w:val="595959" w:themeColor="text1" w:themeTint="A6"/>
                <w:sz w:val="16"/>
              </w:rPr>
              <w:lastRenderedPageBreak/>
              <w:t xml:space="preserve"> Travel Pro Terms and Conditions </w:t>
            </w:r>
          </w:p>
        </w:tc>
        <w:tc>
          <w:tcPr>
            <w:tcW w:w="5603" w:type="dxa"/>
            <w:tcBorders>
              <w:top w:val="nil"/>
              <w:left w:val="nil"/>
              <w:bottom w:val="nil"/>
              <w:right w:val="nil"/>
            </w:tcBorders>
            <w:shd w:val="clear" w:color="auto" w:fill="D9D9D9" w:themeFill="background1" w:themeFillShade="D9"/>
          </w:tcPr>
          <w:p w:rsidR="00A35D7E" w:rsidRPr="005A7289" w:rsidRDefault="00A35D7E" w:rsidP="00977115">
            <w:pPr>
              <w:pStyle w:val="ListParagraph"/>
              <w:numPr>
                <w:ilvl w:val="0"/>
                <w:numId w:val="42"/>
              </w:num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5A7289">
              <w:rPr>
                <w:rFonts w:ascii="Arial Unicode MS" w:eastAsia="Arial Unicode MS" w:hAnsi="Arial Unicode MS" w:cs="Arial Unicode MS"/>
                <w:b/>
                <w:bCs/>
                <w:color w:val="595959" w:themeColor="text1" w:themeTint="A6"/>
                <w:sz w:val="16"/>
                <w:szCs w:val="16"/>
                <w:rtl/>
              </w:rPr>
              <w:t xml:space="preserve"> شروط وأحكام السفر </w:t>
            </w:r>
            <w:proofErr w:type="spellStart"/>
            <w:r w:rsidRPr="005A7289">
              <w:rPr>
                <w:rFonts w:ascii="Arial Unicode MS" w:eastAsia="Arial Unicode MS" w:hAnsi="Arial Unicode MS" w:cs="Arial Unicode MS" w:hint="eastAsia"/>
                <w:b/>
                <w:bCs/>
                <w:color w:val="595959" w:themeColor="text1" w:themeTint="A6"/>
                <w:sz w:val="16"/>
                <w:szCs w:val="16"/>
                <w:rtl/>
              </w:rPr>
              <w:t>برو</w:t>
            </w:r>
            <w:proofErr w:type="spellEnd"/>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Without Prejudice to all of the above clauses, the below clauses apply to the Travel Pro (Credit limit assigned to the Travel Card)</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مع عدم الإخلال بجميع البنود المذكورة أعلاه ، تنطبق البنود التالية على</w:t>
            </w:r>
            <w:r w:rsidRPr="00A2200C">
              <w:rPr>
                <w:rFonts w:ascii="Arial Unicode MS" w:eastAsia="Arial Unicode MS" w:hAnsi="Arial Unicode MS" w:cs="Arial Unicode MS"/>
                <w:color w:val="595959" w:themeColor="text1" w:themeTint="A6"/>
                <w:sz w:val="16"/>
                <w:szCs w:val="16"/>
              </w:rPr>
              <w:t xml:space="preserve"> </w:t>
            </w:r>
            <w:r w:rsidRPr="00A2200C">
              <w:rPr>
                <w:rFonts w:ascii="Arial Unicode MS" w:eastAsia="Arial Unicode MS" w:hAnsi="Arial Unicode MS" w:cs="Arial Unicode MS" w:hint="cs"/>
                <w:color w:val="595959" w:themeColor="text1" w:themeTint="A6"/>
                <w:sz w:val="16"/>
                <w:szCs w:val="16"/>
                <w:rtl/>
              </w:rPr>
              <w:t xml:space="preserve">السفر </w:t>
            </w:r>
            <w:proofErr w:type="spellStart"/>
            <w:r w:rsidRPr="00A2200C">
              <w:rPr>
                <w:rFonts w:ascii="Arial Unicode MS" w:eastAsia="Arial Unicode MS" w:hAnsi="Arial Unicode MS" w:cs="Arial Unicode MS" w:hint="cs"/>
                <w:color w:val="595959" w:themeColor="text1" w:themeTint="A6"/>
                <w:sz w:val="16"/>
                <w:szCs w:val="16"/>
                <w:rtl/>
              </w:rPr>
              <w:t>برو</w:t>
            </w:r>
            <w:proofErr w:type="spellEnd"/>
            <w:r w:rsidRPr="00A2200C">
              <w:rPr>
                <w:rFonts w:ascii="Arial Unicode MS" w:eastAsia="Arial Unicode MS" w:hAnsi="Arial Unicode MS" w:cs="Arial Unicode MS" w:hint="cs"/>
                <w:color w:val="595959" w:themeColor="text1" w:themeTint="A6"/>
                <w:sz w:val="16"/>
                <w:szCs w:val="16"/>
                <w:rtl/>
              </w:rPr>
              <w:t xml:space="preserve"> (</w:t>
            </w:r>
            <w:r w:rsidRPr="00A2200C">
              <w:rPr>
                <w:rFonts w:ascii="Arial Unicode MS" w:eastAsia="Arial Unicode MS" w:hAnsi="Arial Unicode MS" w:cs="Arial Unicode MS"/>
                <w:color w:val="595959" w:themeColor="text1" w:themeTint="A6"/>
                <w:sz w:val="16"/>
                <w:szCs w:val="16"/>
                <w:rtl/>
              </w:rPr>
              <w:t>حد الائتمان المخصص لبطاقة السفر</w:t>
            </w:r>
            <w:r w:rsidRPr="00A2200C">
              <w:rPr>
                <w:rFonts w:ascii="Arial Unicode MS" w:eastAsia="Arial Unicode MS" w:hAnsi="Arial Unicode MS" w:cs="Arial Unicode MS" w:hint="cs"/>
                <w:color w:val="595959" w:themeColor="text1" w:themeTint="A6"/>
                <w:sz w:val="16"/>
                <w:szCs w:val="16"/>
                <w:rtl/>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tabs>
                <w:tab w:val="left" w:pos="284"/>
              </w:tabs>
              <w:spacing w:line="160" w:lineRule="exact"/>
              <w:ind w:left="142"/>
              <w:jc w:val="both"/>
              <w:rPr>
                <w:rFonts w:ascii="Arial Unicode MS" w:eastAsia="Arial Unicode MS" w:hAnsi="Arial Unicode MS" w:cs="Arial Unicode MS"/>
                <w:color w:val="595959" w:themeColor="text1" w:themeTint="A6"/>
                <w:sz w:val="16"/>
                <w:szCs w:val="16"/>
              </w:rPr>
            </w:pPr>
            <w:r>
              <w:rPr>
                <w:b/>
                <w:bCs/>
                <w:color w:val="595959" w:themeColor="text1" w:themeTint="A6"/>
                <w:sz w:val="16"/>
                <w:szCs w:val="16"/>
              </w:rPr>
              <w:t>9</w:t>
            </w:r>
            <w:r w:rsidRPr="00A2200C">
              <w:rPr>
                <w:b/>
                <w:bCs/>
                <w:color w:val="595959" w:themeColor="text1" w:themeTint="A6"/>
                <w:sz w:val="16"/>
                <w:szCs w:val="16"/>
              </w:rPr>
              <w:t>.1 General Terms</w:t>
            </w:r>
          </w:p>
        </w:tc>
        <w:tc>
          <w:tcPr>
            <w:tcW w:w="5603" w:type="dxa"/>
            <w:tcBorders>
              <w:top w:val="nil"/>
              <w:left w:val="nil"/>
              <w:bottom w:val="nil"/>
              <w:right w:val="nil"/>
            </w:tcBorders>
          </w:tcPr>
          <w:p w:rsidR="00A35D7E" w:rsidRPr="00A2200C" w:rsidRDefault="00A35D7E" w:rsidP="00977115">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b/>
                <w:bCs/>
                <w:color w:val="595959" w:themeColor="text1" w:themeTint="A6"/>
                <w:sz w:val="16"/>
                <w:szCs w:val="16"/>
                <w:rtl/>
              </w:rPr>
              <w:t>9</w:t>
            </w:r>
            <w:r w:rsidRPr="00A2200C">
              <w:rPr>
                <w:rFonts w:ascii="Arial Unicode MS" w:eastAsia="Arial Unicode MS" w:hAnsi="Arial Unicode MS" w:cs="Arial Unicode MS" w:hint="cs"/>
                <w:b/>
                <w:bCs/>
                <w:color w:val="595959" w:themeColor="text1" w:themeTint="A6"/>
                <w:sz w:val="16"/>
                <w:szCs w:val="16"/>
                <w:rtl/>
              </w:rPr>
              <w:t>.1 أحكام عامة</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Customer can choose to apply for a Credit Limit assigned to the Travel Card and can also only apply for a Travel Prepaid Card as per his preference</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يمكن للعميل أن يختار التقدم للحصول على حد ائتماني مرتبط ببطاقة السفر ويمكنه أيضاٌ التقدم فقط للحصول على بطاقة السفر ذات الحد المنخفض وفقًا لاختياره</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Travel Credit Limit can only be used to Load on to any currencies added on the Travel Card wallets</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لا يمكن استخدام ال</w:t>
            </w:r>
            <w:r w:rsidRPr="00A2200C">
              <w:rPr>
                <w:rFonts w:ascii="Arial Unicode MS" w:eastAsia="Arial Unicode MS" w:hAnsi="Arial Unicode MS" w:cs="Arial Unicode MS" w:hint="cs"/>
                <w:color w:val="595959" w:themeColor="text1" w:themeTint="A6"/>
                <w:sz w:val="16"/>
                <w:szCs w:val="16"/>
                <w:rtl/>
              </w:rPr>
              <w:t>ح</w:t>
            </w:r>
            <w:r w:rsidRPr="00A2200C">
              <w:rPr>
                <w:rFonts w:ascii="Arial Unicode MS" w:eastAsia="Arial Unicode MS" w:hAnsi="Arial Unicode MS" w:cs="Arial Unicode MS"/>
                <w:color w:val="595959" w:themeColor="text1" w:themeTint="A6"/>
                <w:sz w:val="16"/>
                <w:szCs w:val="16"/>
                <w:rtl/>
              </w:rPr>
              <w:t xml:space="preserve">د الائتماني المرتبط ببطاقة السفر إلا </w:t>
            </w:r>
            <w:r w:rsidRPr="00A2200C">
              <w:rPr>
                <w:rFonts w:ascii="Arial Unicode MS" w:eastAsia="Arial Unicode MS" w:hAnsi="Arial Unicode MS" w:cs="Arial Unicode MS" w:hint="cs"/>
                <w:color w:val="595959" w:themeColor="text1" w:themeTint="A6"/>
                <w:sz w:val="16"/>
                <w:szCs w:val="16"/>
                <w:rtl/>
              </w:rPr>
              <w:t>لإضافة</w:t>
            </w:r>
            <w:r w:rsidRPr="00A2200C">
              <w:rPr>
                <w:rFonts w:ascii="Arial Unicode MS" w:eastAsia="Arial Unicode MS" w:hAnsi="Arial Unicode MS" w:cs="Arial Unicode MS"/>
                <w:color w:val="595959" w:themeColor="text1" w:themeTint="A6"/>
                <w:sz w:val="16"/>
                <w:szCs w:val="16"/>
                <w:rtl/>
              </w:rPr>
              <w:t xml:space="preserve"> مبالغ على أي عملات مضافة إلى محافظ بطاقة السفر</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Credit Limit will be assigned on a customer level (Primary or additional card). No new limit will be assigned for additional cards</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يتم تعيين حد ائتماني واحد على حساب العميل (بطاقات رئيسية أو بطاقات إضافية) ولن يتم تعيين حد ائتماني لكل بطاقة مصدرة</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tabs>
                <w:tab w:val="left" w:pos="284"/>
              </w:tabs>
              <w:spacing w:line="160" w:lineRule="exact"/>
              <w:ind w:left="142"/>
              <w:jc w:val="both"/>
              <w:rPr>
                <w:rFonts w:ascii="Arial Unicode MS" w:eastAsia="Arial Unicode MS" w:hAnsi="Arial Unicode MS" w:cs="Arial Unicode MS"/>
                <w:color w:val="595959" w:themeColor="text1" w:themeTint="A6"/>
                <w:sz w:val="16"/>
                <w:szCs w:val="16"/>
              </w:rPr>
            </w:pPr>
            <w:r>
              <w:rPr>
                <w:b/>
                <w:bCs/>
                <w:color w:val="595959" w:themeColor="text1" w:themeTint="A6"/>
                <w:sz w:val="16"/>
                <w:szCs w:val="16"/>
              </w:rPr>
              <w:t>9</w:t>
            </w:r>
            <w:r w:rsidRPr="00A2200C">
              <w:rPr>
                <w:b/>
                <w:bCs/>
                <w:color w:val="595959" w:themeColor="text1" w:themeTint="A6"/>
                <w:sz w:val="16"/>
                <w:szCs w:val="16"/>
              </w:rPr>
              <w:t>.2 Credit limit</w:t>
            </w:r>
          </w:p>
        </w:tc>
        <w:tc>
          <w:tcPr>
            <w:tcW w:w="5603" w:type="dxa"/>
            <w:tcBorders>
              <w:top w:val="nil"/>
              <w:left w:val="nil"/>
              <w:bottom w:val="nil"/>
              <w:right w:val="nil"/>
            </w:tcBorders>
          </w:tcPr>
          <w:p w:rsidR="00A35D7E" w:rsidRPr="00A2200C" w:rsidRDefault="00A35D7E" w:rsidP="00977115">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b/>
                <w:bCs/>
                <w:color w:val="595959" w:themeColor="text1" w:themeTint="A6"/>
                <w:sz w:val="16"/>
                <w:szCs w:val="16"/>
                <w:rtl/>
              </w:rPr>
              <w:t>9</w:t>
            </w:r>
            <w:r w:rsidRPr="00A2200C">
              <w:rPr>
                <w:rFonts w:ascii="Arial Unicode MS" w:eastAsia="Arial Unicode MS" w:hAnsi="Arial Unicode MS" w:cs="Arial Unicode MS" w:hint="cs"/>
                <w:b/>
                <w:bCs/>
                <w:color w:val="595959" w:themeColor="text1" w:themeTint="A6"/>
                <w:sz w:val="16"/>
                <w:szCs w:val="16"/>
                <w:rtl/>
              </w:rPr>
              <w:t>.2 الحد الائتماني</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credit limit of the card is determined in accordance with the general policy of the bank, provided that the card holder is obligated to pay all the required amounts on the card account, which are within the limits of the credit limit set for him and / or other amounts restricted on the account and exceed the credit limit, and the card holder can request a documented request to increase his credit limit, and the bank has the right to approve or reject</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يتم تحديد الحد الائتماني بموجب السياسة العامة للبنك على أن يلتزم حامل البطاقة بدفع جميع المبالغ المطلوبة على حساب البطاقة الائتماني والتي هي في حدود الحد الائتماني المقرر له و/ أو مبالغ أخرى مقيدة على الحساب وتزيد عن الحد الائتماني , ويمكن لحامل البطاقة أن يطلب طلب موثق لزيادة حده الائتماني وللبنك الحق في الموافقة أو الرفض</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Bank shall have the right at any time to reduce the Credit Limit of the Card without prior notice to the Cardholder.</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يحق للبنك في أي وقت تخفيض حد الائتمان دون الرجوع لحامل البطاقة</w:t>
            </w:r>
            <w:r w:rsidRPr="00A2200C">
              <w:rPr>
                <w:rFonts w:ascii="Arial Unicode MS" w:eastAsia="Arial Unicode MS" w:hAnsi="Arial Unicode MS" w:cs="Arial Unicode MS"/>
                <w:color w:val="595959" w:themeColor="text1" w:themeTint="A6"/>
                <w:sz w:val="16"/>
                <w:szCs w:val="16"/>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If the Cardholder exceeds the Credit Limit of the Card, excess of the Credit Limit shall be immediately due and payable, and the Bank has the right to stop the Card.</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إذا تجاوز حامل البطاقة حد الائتمان فإن مبلغ التجاوز سيكون مستحق السداد فوراً، ويكون للبنك الحق بإيقاف البطاقة</w:t>
            </w:r>
            <w:r w:rsidRPr="00A2200C">
              <w:rPr>
                <w:rFonts w:ascii="Arial Unicode MS" w:eastAsia="Arial Unicode MS" w:hAnsi="Arial Unicode MS" w:cs="Arial Unicode MS"/>
                <w:color w:val="595959" w:themeColor="text1" w:themeTint="A6"/>
                <w:sz w:val="16"/>
                <w:szCs w:val="16"/>
              </w:rPr>
              <w:t>.</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spacing w:line="160" w:lineRule="exact"/>
              <w:ind w:left="142"/>
              <w:jc w:val="both"/>
              <w:rPr>
                <w:rFonts w:ascii="Arial Unicode MS" w:eastAsia="Arial Unicode MS" w:hAnsi="Arial Unicode MS" w:cs="Arial Unicode MS"/>
                <w:color w:val="595959" w:themeColor="text1" w:themeTint="A6"/>
                <w:sz w:val="16"/>
                <w:szCs w:val="16"/>
              </w:rPr>
            </w:pPr>
            <w:r>
              <w:rPr>
                <w:b/>
                <w:bCs/>
                <w:color w:val="595959" w:themeColor="text1" w:themeTint="A6"/>
                <w:sz w:val="16"/>
                <w:szCs w:val="16"/>
              </w:rPr>
              <w:t>9</w:t>
            </w:r>
            <w:r w:rsidRPr="00A2200C">
              <w:rPr>
                <w:b/>
                <w:bCs/>
                <w:color w:val="595959" w:themeColor="text1" w:themeTint="A6"/>
                <w:sz w:val="16"/>
                <w:szCs w:val="16"/>
              </w:rPr>
              <w:t>.3 Account Statement</w:t>
            </w:r>
          </w:p>
        </w:tc>
        <w:tc>
          <w:tcPr>
            <w:tcW w:w="5603" w:type="dxa"/>
            <w:tcBorders>
              <w:top w:val="nil"/>
              <w:left w:val="nil"/>
              <w:bottom w:val="nil"/>
              <w:right w:val="nil"/>
            </w:tcBorders>
          </w:tcPr>
          <w:p w:rsidR="00A35D7E" w:rsidRPr="00A2200C" w:rsidRDefault="00A35D7E" w:rsidP="00977115">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b/>
                <w:bCs/>
                <w:color w:val="595959" w:themeColor="text1" w:themeTint="A6"/>
                <w:sz w:val="16"/>
                <w:szCs w:val="16"/>
                <w:rtl/>
              </w:rPr>
              <w:t>9</w:t>
            </w:r>
            <w:r w:rsidRPr="00A2200C">
              <w:rPr>
                <w:rFonts w:ascii="Arial Unicode MS" w:eastAsia="Arial Unicode MS" w:hAnsi="Arial Unicode MS" w:cs="Arial Unicode MS" w:hint="cs"/>
                <w:b/>
                <w:bCs/>
                <w:color w:val="595959" w:themeColor="text1" w:themeTint="A6"/>
                <w:sz w:val="16"/>
                <w:szCs w:val="16"/>
                <w:rtl/>
              </w:rPr>
              <w:t>.3 كشف الحساب</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Bank will issue a monthly Account Statement stating all transactions executed and posted to the Card account and all resulting expenses and charges. The Bank will send the Account Statement to the Cardholder by ordinary mail service or electronically through the Internet banking account of the Cardholder on the website of the Bank or by any other means that may be selected by the Bank.</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يصدر البنك شهرياً كشفاً يبين كافة عمليات الإضافة والاسترجاع التي تمت على البطاقة والمقيدة بالحساب، وما يترتب عليها من رسوم ومصاريف، ويرسل البنك كشف الحساب إلى حامل البطاقة عن طريق البريد العادي أو عن طريق الكشف الإلكتروني المبين في الحساب الخاص لحامل البطاقة على موقع البنك عبر شبكة الإنترنت، أو عبر أي وسيلة أخرى يختارها البنك.</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Account Statement will be considered correct and binding on the Cardholder, and in case of any objection, the Cardholder must notify the Bank of such objection within thirty (30) days from the date of issuing the Account Statement. If no objection is received from the Cardholder within the prescribed period, the Cardholder shall be deemed to be in agreement of the Account Statement and no objection will be accepted late</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يعتبر كشف الحساب صحيحاً وملزماً لحامل البطاقة، وفي حال وجود أي اعتراض فينبغي على حامل البطاقة إشعار البنك به خلال ثلاثين (30) يوماً من تاريخ إصدار كشف الحساب، و في حال عدم تلقي البنك أي أشعار من حامل البطاقة خلال الميعاد المذكور فسيعتبر حامل البطاقة مقراً بصحة كشف الحساب، ولن يقبل منه بعد ذلك أي اعتراض.</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spacing w:line="160" w:lineRule="exact"/>
              <w:ind w:left="142"/>
              <w:jc w:val="both"/>
              <w:rPr>
                <w:rFonts w:ascii="Arial Unicode MS" w:eastAsia="Arial Unicode MS" w:hAnsi="Arial Unicode MS" w:cs="Arial Unicode MS"/>
                <w:color w:val="595959" w:themeColor="text1" w:themeTint="A6"/>
                <w:sz w:val="16"/>
                <w:szCs w:val="16"/>
              </w:rPr>
            </w:pPr>
            <w:r>
              <w:rPr>
                <w:b/>
                <w:bCs/>
                <w:color w:val="595959" w:themeColor="text1" w:themeTint="A6"/>
                <w:sz w:val="16"/>
                <w:szCs w:val="16"/>
              </w:rPr>
              <w:t>9</w:t>
            </w:r>
            <w:r w:rsidRPr="00A2200C">
              <w:rPr>
                <w:b/>
                <w:bCs/>
                <w:color w:val="595959" w:themeColor="text1" w:themeTint="A6"/>
                <w:sz w:val="16"/>
                <w:szCs w:val="16"/>
              </w:rPr>
              <w:t xml:space="preserve">.4 Repayment of </w:t>
            </w:r>
            <w:proofErr w:type="spellStart"/>
            <w:r w:rsidRPr="00A2200C">
              <w:rPr>
                <w:b/>
                <w:bCs/>
                <w:color w:val="595959" w:themeColor="text1" w:themeTint="A6"/>
                <w:sz w:val="16"/>
                <w:szCs w:val="16"/>
              </w:rPr>
              <w:t>Debit</w:t>
            </w:r>
            <w:proofErr w:type="spellEnd"/>
            <w:r w:rsidRPr="00A2200C">
              <w:rPr>
                <w:b/>
                <w:bCs/>
                <w:color w:val="595959" w:themeColor="text1" w:themeTint="A6"/>
                <w:sz w:val="16"/>
                <w:szCs w:val="16"/>
              </w:rPr>
              <w:t xml:space="preserve"> Balances</w:t>
            </w:r>
          </w:p>
        </w:tc>
        <w:tc>
          <w:tcPr>
            <w:tcW w:w="5603" w:type="dxa"/>
            <w:tcBorders>
              <w:top w:val="nil"/>
              <w:left w:val="nil"/>
              <w:bottom w:val="nil"/>
              <w:right w:val="nil"/>
            </w:tcBorders>
          </w:tcPr>
          <w:p w:rsidR="00A35D7E" w:rsidRPr="00A2200C" w:rsidRDefault="00A35D7E" w:rsidP="00977115">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b/>
                <w:bCs/>
                <w:color w:val="595959" w:themeColor="text1" w:themeTint="A6"/>
                <w:sz w:val="16"/>
                <w:szCs w:val="16"/>
                <w:rtl/>
              </w:rPr>
              <w:t>9</w:t>
            </w:r>
            <w:r w:rsidRPr="00A2200C">
              <w:rPr>
                <w:rFonts w:ascii="Arial Unicode MS" w:eastAsia="Arial Unicode MS" w:hAnsi="Arial Unicode MS" w:cs="Arial Unicode MS" w:hint="cs"/>
                <w:b/>
                <w:bCs/>
                <w:color w:val="595959" w:themeColor="text1" w:themeTint="A6"/>
                <w:sz w:val="16"/>
                <w:szCs w:val="16"/>
                <w:rtl/>
              </w:rPr>
              <w:t>.4 سداد الرصيد المدين</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All financial obligations relating to the Card will become due and payable within twenty one (21) days from the date of issuing the Account Statement</w:t>
            </w:r>
            <w:r>
              <w:rPr>
                <w:rFonts w:ascii="Arial Unicode MS" w:eastAsia="Arial Unicode MS" w:hAnsi="Arial Unicode MS" w:cs="Arial Unicode MS"/>
                <w:color w:val="595959" w:themeColor="text1" w:themeTint="A6"/>
                <w:sz w:val="16"/>
                <w:szCs w:val="16"/>
              </w:rPr>
              <w:t xml:space="preserve"> electronically</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 xml:space="preserve">تكون كافة الالتزامات المالية المتعلقة </w:t>
            </w:r>
            <w:r w:rsidRPr="00A2200C">
              <w:rPr>
                <w:rFonts w:ascii="Arial Unicode MS" w:eastAsia="Arial Unicode MS" w:hAnsi="Arial Unicode MS" w:cs="Arial Unicode MS" w:hint="cs"/>
                <w:color w:val="595959" w:themeColor="text1" w:themeTint="A6"/>
                <w:sz w:val="16"/>
                <w:szCs w:val="16"/>
                <w:rtl/>
              </w:rPr>
              <w:t>بالحد الائتماني</w:t>
            </w:r>
            <w:r w:rsidRPr="00A2200C">
              <w:rPr>
                <w:rFonts w:ascii="Arial Unicode MS" w:eastAsia="Arial Unicode MS" w:hAnsi="Arial Unicode MS" w:cs="Arial Unicode MS"/>
                <w:color w:val="595959" w:themeColor="text1" w:themeTint="A6"/>
                <w:sz w:val="16"/>
                <w:szCs w:val="16"/>
                <w:rtl/>
              </w:rPr>
              <w:t xml:space="preserve"> مستحقة الأداء خلال واحد وعشرين (21) يوماً من تاريخ إصدار كشف الحساب</w:t>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hint="cs"/>
                <w:color w:val="595959" w:themeColor="text1" w:themeTint="A6"/>
                <w:sz w:val="16"/>
                <w:szCs w:val="16"/>
                <w:rtl/>
              </w:rPr>
              <w:t xml:space="preserve"> إلكترونيا </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Cardholder acknowledges and agrees to authorize the Bank, without the need for prior notice, to deduct any due and payable amounts from any funds available in any account belonging to the Cardholder with the Bank. The Bank will be entitled to utilize any collateral of the Cardholder with the Bank including any assets or invaluable materials or amounts deposited with the Bank for repayment of the indebtedness of the Cardholder, and without the need for prior notice to the Cardholder. Also, the Bank will be entitled to seize any credit balance in any other current or saving account or any term deposit or any other amounts with the Bank, even if such amounts were not held as collaterals.</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 xml:space="preserve"> </w:t>
            </w:r>
            <w:r w:rsidRPr="00A2200C">
              <w:rPr>
                <w:rFonts w:ascii="Arial Unicode MS" w:eastAsia="Arial Unicode MS" w:hAnsi="Arial Unicode MS" w:cs="Arial Unicode MS"/>
                <w:color w:val="595959" w:themeColor="text1" w:themeTint="A6"/>
                <w:sz w:val="16"/>
                <w:szCs w:val="16"/>
                <w:rtl/>
              </w:rPr>
              <w:t>يقر حامل البطاقة بموافقته على تفويض البنك، ودون الحاجة إلى إشعار مسبق، بخصم أي مبالغ مستحقة على حامل البطاقة من أي مبالغ موجودة في أي حساب لحامل البطاقة لدى البنك، كما يحق للبنك أن يستعمل أي ضمان خاص بحامل البطاقة ويحتفظ به البنك بما في ذلك أصول أو مواد ذات قيمة أو مبالغ مالية مودعة لدى البنك لتسديد مديونية حامل البطاقة، ودون الحاجة إلى إشعار مسبق لحامل البطاقة، كما يحق للبنك أن يحجز أي رصيد في أي حساب جاري أو توفير أو وديعة لأجل أو مبالغ أخرى يحتفظ بها البنك حتى ولو لم تكن ضماناً.</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 xml:space="preserve">In case of </w:t>
            </w:r>
            <w:r>
              <w:rPr>
                <w:rFonts w:ascii="Arial Unicode MS" w:eastAsia="Arial Unicode MS" w:hAnsi="Arial Unicode MS" w:cs="Arial Unicode MS" w:hint="cs"/>
                <w:color w:val="595959" w:themeColor="text1" w:themeTint="A6"/>
                <w:sz w:val="16"/>
                <w:szCs w:val="16"/>
                <w:rtl/>
              </w:rPr>
              <w:t xml:space="preserve"> </w:t>
            </w:r>
            <w:r>
              <w:rPr>
                <w:rFonts w:ascii="Arial Unicode MS" w:eastAsia="Arial Unicode MS" w:hAnsi="Arial Unicode MS" w:cs="Arial Unicode MS"/>
                <w:color w:val="595959" w:themeColor="text1" w:themeTint="A6"/>
                <w:sz w:val="16"/>
                <w:szCs w:val="16"/>
              </w:rPr>
              <w:t>partial payment against any amount due</w:t>
            </w:r>
            <w:r w:rsidRPr="00A2200C">
              <w:rPr>
                <w:rFonts w:ascii="Arial Unicode MS" w:eastAsia="Arial Unicode MS" w:hAnsi="Arial Unicode MS" w:cs="Arial Unicode MS"/>
                <w:color w:val="595959" w:themeColor="text1" w:themeTint="A6"/>
                <w:sz w:val="16"/>
                <w:szCs w:val="16"/>
              </w:rPr>
              <w:t xml:space="preserve">, the Bank will execute </w:t>
            </w:r>
            <w:proofErr w:type="spellStart"/>
            <w:r w:rsidRPr="00A2200C">
              <w:rPr>
                <w:rFonts w:ascii="Arial Unicode MS" w:eastAsia="Arial Unicode MS" w:hAnsi="Arial Unicode MS" w:cs="Arial Unicode MS"/>
                <w:color w:val="595959" w:themeColor="text1" w:themeTint="A6"/>
                <w:sz w:val="16"/>
                <w:szCs w:val="16"/>
              </w:rPr>
              <w:t>Tawarruq</w:t>
            </w:r>
            <w:proofErr w:type="spellEnd"/>
            <w:r w:rsidRPr="00A2200C">
              <w:rPr>
                <w:rFonts w:ascii="Arial Unicode MS" w:eastAsia="Arial Unicode MS" w:hAnsi="Arial Unicode MS" w:cs="Arial Unicode MS"/>
                <w:color w:val="595959" w:themeColor="text1" w:themeTint="A6"/>
                <w:sz w:val="16"/>
                <w:szCs w:val="16"/>
              </w:rPr>
              <w:t xml:space="preserve"> transaction/s according to the </w:t>
            </w:r>
            <w:proofErr w:type="spellStart"/>
            <w:r w:rsidRPr="00A2200C">
              <w:rPr>
                <w:rFonts w:ascii="Arial Unicode MS" w:eastAsia="Arial Unicode MS" w:hAnsi="Arial Unicode MS" w:cs="Arial Unicode MS"/>
                <w:color w:val="595959" w:themeColor="text1" w:themeTint="A6"/>
                <w:sz w:val="16"/>
                <w:szCs w:val="16"/>
              </w:rPr>
              <w:t>Tawarruq</w:t>
            </w:r>
            <w:proofErr w:type="spellEnd"/>
            <w:r w:rsidRPr="00A2200C">
              <w:rPr>
                <w:rFonts w:ascii="Arial Unicode MS" w:eastAsia="Arial Unicode MS" w:hAnsi="Arial Unicode MS" w:cs="Arial Unicode MS"/>
                <w:color w:val="595959" w:themeColor="text1" w:themeTint="A6"/>
                <w:sz w:val="16"/>
                <w:szCs w:val="16"/>
              </w:rPr>
              <w:t xml:space="preserve"> agreement concluded between the Bank and the Cardholder, and the Bank will be authorized to execute </w:t>
            </w:r>
            <w:proofErr w:type="spellStart"/>
            <w:r w:rsidRPr="00A2200C">
              <w:rPr>
                <w:rFonts w:ascii="Arial Unicode MS" w:eastAsia="Arial Unicode MS" w:hAnsi="Arial Unicode MS" w:cs="Arial Unicode MS"/>
                <w:color w:val="595959" w:themeColor="text1" w:themeTint="A6"/>
                <w:sz w:val="16"/>
                <w:szCs w:val="16"/>
              </w:rPr>
              <w:t>Tawarruq</w:t>
            </w:r>
            <w:proofErr w:type="spellEnd"/>
            <w:r w:rsidRPr="00A2200C">
              <w:rPr>
                <w:rFonts w:ascii="Arial Unicode MS" w:eastAsia="Arial Unicode MS" w:hAnsi="Arial Unicode MS" w:cs="Arial Unicode MS"/>
                <w:color w:val="595959" w:themeColor="text1" w:themeTint="A6"/>
                <w:sz w:val="16"/>
                <w:szCs w:val="16"/>
              </w:rPr>
              <w:t xml:space="preserve"> transaction/s without the need for prior authorization from the Cardholder for executing each single </w:t>
            </w:r>
            <w:proofErr w:type="spellStart"/>
            <w:r w:rsidRPr="00A2200C">
              <w:rPr>
                <w:rFonts w:ascii="Arial Unicode MS" w:eastAsia="Arial Unicode MS" w:hAnsi="Arial Unicode MS" w:cs="Arial Unicode MS"/>
                <w:color w:val="595959" w:themeColor="text1" w:themeTint="A6"/>
                <w:sz w:val="16"/>
                <w:szCs w:val="16"/>
              </w:rPr>
              <w:t>Tawarruq</w:t>
            </w:r>
            <w:proofErr w:type="spellEnd"/>
            <w:r w:rsidRPr="00A2200C">
              <w:rPr>
                <w:rFonts w:ascii="Arial Unicode MS" w:eastAsia="Arial Unicode MS" w:hAnsi="Arial Unicode MS" w:cs="Arial Unicode MS"/>
                <w:color w:val="595959" w:themeColor="text1" w:themeTint="A6"/>
                <w:sz w:val="16"/>
                <w:szCs w:val="16"/>
              </w:rPr>
              <w:t xml:space="preserve"> transaction.</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 xml:space="preserve">في </w:t>
            </w:r>
            <w:r>
              <w:rPr>
                <w:rFonts w:ascii="Arial Unicode MS" w:eastAsia="Arial Unicode MS" w:hAnsi="Arial Unicode MS" w:cs="Arial Unicode MS" w:hint="cs"/>
                <w:color w:val="595959" w:themeColor="text1" w:themeTint="A6"/>
                <w:sz w:val="16"/>
                <w:szCs w:val="16"/>
                <w:rtl/>
              </w:rPr>
              <w:t>حال عدم سداد</w:t>
            </w:r>
            <w:r w:rsidRPr="00A2200C">
              <w:rPr>
                <w:rFonts w:ascii="Arial Unicode MS" w:eastAsia="Arial Unicode MS" w:hAnsi="Arial Unicode MS" w:cs="Arial Unicode MS"/>
                <w:color w:val="595959" w:themeColor="text1" w:themeTint="A6"/>
                <w:sz w:val="16"/>
                <w:szCs w:val="16"/>
                <w:rtl/>
              </w:rPr>
              <w:t xml:space="preserve"> المبالغ المستحقة </w:t>
            </w:r>
            <w:r>
              <w:rPr>
                <w:rFonts w:ascii="Arial Unicode MS" w:eastAsia="Arial Unicode MS" w:hAnsi="Arial Unicode MS" w:cs="Arial Unicode MS" w:hint="cs"/>
                <w:color w:val="595959" w:themeColor="text1" w:themeTint="A6"/>
                <w:sz w:val="16"/>
                <w:szCs w:val="16"/>
                <w:rtl/>
              </w:rPr>
              <w:t>بالكامل</w:t>
            </w:r>
            <w:r w:rsidRPr="00A2200C">
              <w:rPr>
                <w:rFonts w:ascii="Arial Unicode MS" w:eastAsia="Arial Unicode MS" w:hAnsi="Arial Unicode MS" w:cs="Arial Unicode MS"/>
                <w:color w:val="595959" w:themeColor="text1" w:themeTint="A6"/>
                <w:sz w:val="16"/>
                <w:szCs w:val="16"/>
                <w:rtl/>
              </w:rPr>
              <w:t xml:space="preserve"> يقوم البنك بعملية تورق تنفيذاً لاتفاقية </w:t>
            </w:r>
            <w:proofErr w:type="spellStart"/>
            <w:r w:rsidRPr="00A2200C">
              <w:rPr>
                <w:rFonts w:ascii="Arial Unicode MS" w:eastAsia="Arial Unicode MS" w:hAnsi="Arial Unicode MS" w:cs="Arial Unicode MS"/>
                <w:color w:val="595959" w:themeColor="text1" w:themeTint="A6"/>
                <w:sz w:val="16"/>
                <w:szCs w:val="16"/>
                <w:rtl/>
              </w:rPr>
              <w:t>التورق</w:t>
            </w:r>
            <w:proofErr w:type="spellEnd"/>
            <w:r w:rsidRPr="00A2200C">
              <w:rPr>
                <w:rFonts w:ascii="Arial Unicode MS" w:eastAsia="Arial Unicode MS" w:hAnsi="Arial Unicode MS" w:cs="Arial Unicode MS"/>
                <w:color w:val="595959" w:themeColor="text1" w:themeTint="A6"/>
                <w:sz w:val="16"/>
                <w:szCs w:val="16"/>
                <w:rtl/>
              </w:rPr>
              <w:t xml:space="preserve"> التي أبرمها حامل البطاقة مع البنك، ويعتبر البنك مفوضاً بإجراء عملية </w:t>
            </w:r>
            <w:proofErr w:type="spellStart"/>
            <w:r w:rsidRPr="00A2200C">
              <w:rPr>
                <w:rFonts w:ascii="Arial Unicode MS" w:eastAsia="Arial Unicode MS" w:hAnsi="Arial Unicode MS" w:cs="Arial Unicode MS"/>
                <w:color w:val="595959" w:themeColor="text1" w:themeTint="A6"/>
                <w:sz w:val="16"/>
                <w:szCs w:val="16"/>
                <w:rtl/>
              </w:rPr>
              <w:t>التورق</w:t>
            </w:r>
            <w:proofErr w:type="spellEnd"/>
            <w:r w:rsidRPr="00A2200C">
              <w:rPr>
                <w:rFonts w:ascii="Arial Unicode MS" w:eastAsia="Arial Unicode MS" w:hAnsi="Arial Unicode MS" w:cs="Arial Unicode MS"/>
                <w:color w:val="595959" w:themeColor="text1" w:themeTint="A6"/>
                <w:sz w:val="16"/>
                <w:szCs w:val="16"/>
                <w:rtl/>
              </w:rPr>
              <w:t xml:space="preserve"> دون الحاجة إلى تفويض مسبق من حامل البطاقة قبل كل عملية تورق.</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 xml:space="preserve">In addition to the amount deposited in the Card account resulting from </w:t>
            </w:r>
            <w:proofErr w:type="spellStart"/>
            <w:r w:rsidRPr="00A2200C">
              <w:rPr>
                <w:rFonts w:ascii="Arial Unicode MS" w:eastAsia="Arial Unicode MS" w:hAnsi="Arial Unicode MS" w:cs="Arial Unicode MS"/>
                <w:color w:val="595959" w:themeColor="text1" w:themeTint="A6"/>
                <w:sz w:val="16"/>
                <w:szCs w:val="16"/>
              </w:rPr>
              <w:t>Tawarruq</w:t>
            </w:r>
            <w:proofErr w:type="spellEnd"/>
            <w:r w:rsidRPr="00A2200C">
              <w:rPr>
                <w:rFonts w:ascii="Arial Unicode MS" w:eastAsia="Arial Unicode MS" w:hAnsi="Arial Unicode MS" w:cs="Arial Unicode MS"/>
                <w:color w:val="595959" w:themeColor="text1" w:themeTint="A6"/>
                <w:sz w:val="16"/>
                <w:szCs w:val="16"/>
              </w:rPr>
              <w:t xml:space="preserve"> transaction, the Cardholder shall pay a monthly payment which is the minimum amount stated in the Card Account Statement, which represents the minimum amount to be accepted monthly before or upon the date set for payment.</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ب</w:t>
            </w:r>
            <w:r w:rsidRPr="00A2200C">
              <w:rPr>
                <w:rFonts w:ascii="Arial Unicode MS" w:eastAsia="Arial Unicode MS" w:hAnsi="Arial Unicode MS" w:cs="Arial Unicode MS"/>
                <w:color w:val="595959" w:themeColor="text1" w:themeTint="A6"/>
                <w:sz w:val="16"/>
                <w:szCs w:val="16"/>
                <w:rtl/>
              </w:rPr>
              <w:t xml:space="preserve">الإضافة إلى المبلغ المودع في حساب البطاقة والناتج عن عملية </w:t>
            </w:r>
            <w:proofErr w:type="spellStart"/>
            <w:r w:rsidRPr="00A2200C">
              <w:rPr>
                <w:rFonts w:ascii="Arial Unicode MS" w:eastAsia="Arial Unicode MS" w:hAnsi="Arial Unicode MS" w:cs="Arial Unicode MS"/>
                <w:color w:val="595959" w:themeColor="text1" w:themeTint="A6"/>
                <w:sz w:val="16"/>
                <w:szCs w:val="16"/>
                <w:rtl/>
              </w:rPr>
              <w:t>التورق</w:t>
            </w:r>
            <w:proofErr w:type="spellEnd"/>
            <w:r w:rsidRPr="00A2200C">
              <w:rPr>
                <w:rFonts w:ascii="Arial Unicode MS" w:eastAsia="Arial Unicode MS" w:hAnsi="Arial Unicode MS" w:cs="Arial Unicode MS"/>
                <w:color w:val="595959" w:themeColor="text1" w:themeTint="A6"/>
                <w:sz w:val="16"/>
                <w:szCs w:val="16"/>
                <w:rtl/>
              </w:rPr>
              <w:t>، فإن على حامل البطاقة سداد دفعة شهرية وهي المبلغ الأدنى الموضح في كشف حساب البطاقة، والذي يمثل أقل مبلغ يمكن قبوله شهرياً قبل أو عند حلول التاريخ المحدد للدفع.</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If the Cardholder delays payment of the minimum amount due and procrastinates, then the Bank is entitled to charge a delay penalty to cover expenses related to administrative claims, and any excess will go to charity purposes as advised by the Sharia Board of the Bank.</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إ</w:t>
            </w:r>
            <w:r w:rsidRPr="00A2200C">
              <w:rPr>
                <w:rFonts w:ascii="Arial Unicode MS" w:eastAsia="Arial Unicode MS" w:hAnsi="Arial Unicode MS" w:cs="Arial Unicode MS"/>
                <w:color w:val="595959" w:themeColor="text1" w:themeTint="A6"/>
                <w:sz w:val="16"/>
                <w:szCs w:val="16"/>
                <w:rtl/>
              </w:rPr>
              <w:t>ذا تأخر حامل البطاقة في سداد المبلغ الأدنى المستحق وذلك عن طريق المماطلة فيحق للبنك</w:t>
            </w:r>
            <w:r w:rsidRPr="00A2200C">
              <w:rPr>
                <w:rFonts w:ascii="Arial Unicode MS" w:eastAsia="Arial Unicode MS" w:hAnsi="Arial Unicode MS" w:cs="Arial Unicode MS"/>
                <w:color w:val="595959" w:themeColor="text1" w:themeTint="A6"/>
                <w:sz w:val="16"/>
                <w:szCs w:val="16"/>
              </w:rPr>
              <w:t xml:space="preserve"> </w:t>
            </w:r>
            <w:r w:rsidRPr="00A2200C">
              <w:rPr>
                <w:rFonts w:ascii="Arial Unicode MS" w:eastAsia="Arial Unicode MS" w:hAnsi="Arial Unicode MS" w:cs="Arial Unicode MS"/>
                <w:color w:val="595959" w:themeColor="text1" w:themeTint="A6"/>
                <w:sz w:val="16"/>
                <w:szCs w:val="16"/>
                <w:rtl/>
              </w:rPr>
              <w:t>فرض غرامة التأخير لتغطية مصاريف المطالبة الإدارية، وما زاد عن ذلك فيصرف في وجوه الخير حسب توصية الهيئة الشرعية للبنك.</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 xml:space="preserve"> If the Cardholder delays payment of minimum amount due for three (3) consecutive months, this will result in the following:</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إذا استمر تأخر حامل البطاقة في سداد المبلغ الأدنى المستحق لمدة ثلاثة (3) أشهر متتالية فيترتب على ذلك:</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Cancellation of the Card, and no new Card will be issued until the entire indebtedness is settled.</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إ</w:t>
            </w:r>
            <w:r w:rsidRPr="00A2200C">
              <w:rPr>
                <w:rFonts w:ascii="Arial Unicode MS" w:eastAsia="Arial Unicode MS" w:hAnsi="Arial Unicode MS" w:cs="Arial Unicode MS"/>
                <w:color w:val="595959" w:themeColor="text1" w:themeTint="A6"/>
                <w:sz w:val="16"/>
                <w:szCs w:val="16"/>
                <w:rtl/>
              </w:rPr>
              <w:t xml:space="preserve">لغاء </w:t>
            </w:r>
            <w:r w:rsidRPr="00A2200C">
              <w:rPr>
                <w:rFonts w:ascii="Arial Unicode MS" w:eastAsia="Arial Unicode MS" w:hAnsi="Arial Unicode MS" w:cs="Arial Unicode MS" w:hint="cs"/>
                <w:color w:val="595959" w:themeColor="text1" w:themeTint="A6"/>
                <w:sz w:val="16"/>
                <w:szCs w:val="16"/>
                <w:rtl/>
              </w:rPr>
              <w:t>الحد الائتماني</w:t>
            </w:r>
            <w:r w:rsidRPr="00A2200C">
              <w:rPr>
                <w:rFonts w:ascii="Arial Unicode MS" w:eastAsia="Arial Unicode MS" w:hAnsi="Arial Unicode MS" w:cs="Arial Unicode MS"/>
                <w:color w:val="595959" w:themeColor="text1" w:themeTint="A6"/>
                <w:sz w:val="16"/>
                <w:szCs w:val="16"/>
                <w:rtl/>
              </w:rPr>
              <w:t xml:space="preserve">، ولن يتم إصدار </w:t>
            </w:r>
            <w:r w:rsidRPr="00A2200C">
              <w:rPr>
                <w:rFonts w:ascii="Arial Unicode MS" w:eastAsia="Arial Unicode MS" w:hAnsi="Arial Unicode MS" w:cs="Arial Unicode MS" w:hint="cs"/>
                <w:color w:val="595959" w:themeColor="text1" w:themeTint="A6"/>
                <w:sz w:val="16"/>
                <w:szCs w:val="16"/>
                <w:rtl/>
              </w:rPr>
              <w:t>حد ائتماني</w:t>
            </w:r>
            <w:r w:rsidRPr="00A2200C">
              <w:rPr>
                <w:rFonts w:ascii="Arial Unicode MS" w:eastAsia="Arial Unicode MS" w:hAnsi="Arial Unicode MS" w:cs="Arial Unicode MS"/>
                <w:color w:val="595959" w:themeColor="text1" w:themeTint="A6"/>
                <w:sz w:val="16"/>
                <w:szCs w:val="16"/>
                <w:rtl/>
              </w:rPr>
              <w:t xml:space="preserve"> جديدة حتى يتم سداد كامل المديونية.</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46"/>
              </w:numPr>
              <w:tabs>
                <w:tab w:val="left" w:pos="0"/>
              </w:tabs>
              <w:bidi w:val="0"/>
              <w:spacing w:line="140" w:lineRule="exact"/>
              <w:ind w:left="160" w:hanging="195"/>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The Bank has the right to recover any amounts from any of the travel card’s currency wallets.</w:t>
            </w:r>
          </w:p>
        </w:tc>
        <w:tc>
          <w:tcPr>
            <w:tcW w:w="5603" w:type="dxa"/>
            <w:tcBorders>
              <w:top w:val="nil"/>
              <w:left w:val="nil"/>
              <w:bottom w:val="nil"/>
              <w:right w:val="nil"/>
            </w:tcBorders>
          </w:tcPr>
          <w:p w:rsidR="00A35D7E" w:rsidRPr="00A2200C" w:rsidRDefault="00A35D7E" w:rsidP="00977115">
            <w:pPr>
              <w:pStyle w:val="ListParagraph"/>
              <w:numPr>
                <w:ilvl w:val="0"/>
                <w:numId w:val="44"/>
              </w:numPr>
              <w:tabs>
                <w:tab w:val="left" w:pos="0"/>
              </w:tabs>
              <w:spacing w:line="16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يحق للبنك استرداد أي مبالغ دائنة في أي من محافظ الخاصة بعملات البطاقة.</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Cardholder may repay all due and payable amounts, in whole or in part, before the payment due date, and in case of amounts in excess of the due and payable amounts, they will be added to the available balance, and the Cardholder will not be entitled to claim any profits on such amounts.</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بإمكان حامل البطاقة سداد ما عليه كلياً أو جزئياً قبل حلول وقت السداد، وإذا كانت هنالك مبالغ تزيد عن المبالغ المستحقة فسوف تضاف إلى الرصيد المتوفر، ولا يحق لحامل البطاقة مطالبة البنك بأي أرباح عن هذه المبالغ.</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Bank will be entitled to authorize a third party to collect the due and payable amounts, in whole or in part, from the Cardholder, and the latter shall bear all resulting costs, expenses and charges.</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color w:val="595959" w:themeColor="text1" w:themeTint="A6"/>
                <w:sz w:val="16"/>
                <w:szCs w:val="16"/>
                <w:rtl/>
              </w:rPr>
              <w:t>يحق للبنك تفويض طرف ثالث بتحصيل المبالغ المستحقة (كلها أو بعضها) من حامل البطاقة، ويتحمل هذا الأخير كافة النفقات والرسوم والمصاريف الناجمة عن ذلك.</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spacing w:line="140" w:lineRule="exact"/>
              <w:ind w:left="142"/>
              <w:jc w:val="both"/>
              <w:rPr>
                <w:rFonts w:ascii="Arial Unicode MS" w:eastAsia="Arial Unicode MS" w:hAnsi="Arial Unicode MS" w:cs="Arial Unicode MS"/>
                <w:color w:val="595959" w:themeColor="text1" w:themeTint="A6"/>
                <w:sz w:val="16"/>
                <w:szCs w:val="16"/>
              </w:rPr>
            </w:pPr>
            <w:r>
              <w:rPr>
                <w:b/>
                <w:bCs/>
                <w:color w:val="595959" w:themeColor="text1" w:themeTint="A6"/>
                <w:sz w:val="16"/>
                <w:szCs w:val="16"/>
              </w:rPr>
              <w:t>9</w:t>
            </w:r>
            <w:r w:rsidRPr="00A2200C">
              <w:rPr>
                <w:b/>
                <w:bCs/>
                <w:color w:val="595959" w:themeColor="text1" w:themeTint="A6"/>
                <w:sz w:val="16"/>
                <w:szCs w:val="16"/>
              </w:rPr>
              <w:t>.5 Death and Bankruptcy</w:t>
            </w:r>
          </w:p>
        </w:tc>
        <w:tc>
          <w:tcPr>
            <w:tcW w:w="5603" w:type="dxa"/>
            <w:tcBorders>
              <w:top w:val="nil"/>
              <w:left w:val="nil"/>
              <w:bottom w:val="nil"/>
              <w:right w:val="nil"/>
            </w:tcBorders>
          </w:tcPr>
          <w:p w:rsidR="00A35D7E" w:rsidRPr="00A2200C" w:rsidRDefault="00A35D7E" w:rsidP="00977115">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b/>
                <w:bCs/>
                <w:color w:val="595959" w:themeColor="text1" w:themeTint="A6"/>
                <w:sz w:val="16"/>
                <w:szCs w:val="16"/>
                <w:rtl/>
              </w:rPr>
              <w:t>9</w:t>
            </w:r>
            <w:r w:rsidRPr="00A2200C">
              <w:rPr>
                <w:rFonts w:ascii="Arial Unicode MS" w:eastAsia="Arial Unicode MS" w:hAnsi="Arial Unicode MS" w:cs="Arial Unicode MS" w:hint="cs"/>
                <w:b/>
                <w:bCs/>
                <w:color w:val="595959" w:themeColor="text1" w:themeTint="A6"/>
                <w:sz w:val="16"/>
                <w:szCs w:val="16"/>
                <w:rtl/>
              </w:rPr>
              <w:t>.5 الوفاة والإفلاس</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bank is obligated to exempt the cardholder from the amounts claimed in the event of death or total disability that causes a permanent interruption from work and which results in the interruption of the cardholder’s salary, within a maximum period of thirty days from the date of receiving the relevant documents and returning what was deducted in excess from the date of death or proof of total disability, provided that the exemption is limited to the premiums due after the date of death or the date of proof of total disability</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 xml:space="preserve"> </w:t>
            </w:r>
            <w:r w:rsidRPr="00A2200C">
              <w:rPr>
                <w:rFonts w:ascii="Arial Unicode MS" w:eastAsia="Arial Unicode MS" w:hAnsi="Arial Unicode MS" w:cs="Arial Unicode MS"/>
                <w:color w:val="595959" w:themeColor="text1" w:themeTint="A6"/>
                <w:sz w:val="16"/>
                <w:szCs w:val="16"/>
                <w:rtl/>
              </w:rPr>
              <w:t>يلتزم البنك بإعفاء حامل البطاقة من المبالغ المطالب بها في حال الوفاة او العجز الكلي الذي يتسبب بانقطاع دائم عن العمل ويترتب عليه انقطاع راتب حامل البطاقة، وذلك خلال مدة أقصاها ثلاثين يوما من تاريخ استلام المستندات ذات العلاقة وإعادة ما تم خصمة بالزيادة من تاريخ الوفاة او ثبوت العجز الكلي على ان يكون الاعفاء مقصور على الأقساط التي تستحق بعد تاريخ الوفاة او تاريخ ثبوت العجز الكلي</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bank has the right to claim amounts in the exceptional cases that were mentioned in the individual collection controls</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w:t>
            </w:r>
            <w:r w:rsidRPr="00A2200C">
              <w:rPr>
                <w:rFonts w:ascii="Arial Unicode MS" w:eastAsia="Arial Unicode MS" w:hAnsi="Arial Unicode MS" w:cs="Arial Unicode MS"/>
                <w:color w:val="595959" w:themeColor="text1" w:themeTint="A6"/>
                <w:sz w:val="16"/>
                <w:szCs w:val="16"/>
                <w:rtl/>
              </w:rPr>
              <w:t>حق للبنك المطالبة بالمبالغ في الحالات الاستثنائية التي تم ذكرها في ضوابط تحصيل الافراد</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spacing w:line="140" w:lineRule="exact"/>
              <w:ind w:left="142"/>
              <w:jc w:val="both"/>
              <w:rPr>
                <w:b/>
                <w:bCs/>
                <w:color w:val="595959" w:themeColor="text1" w:themeTint="A6"/>
                <w:sz w:val="16"/>
                <w:szCs w:val="16"/>
              </w:rPr>
            </w:pPr>
            <w:r>
              <w:rPr>
                <w:b/>
                <w:bCs/>
                <w:color w:val="595959" w:themeColor="text1" w:themeTint="A6"/>
                <w:sz w:val="16"/>
                <w:szCs w:val="16"/>
              </w:rPr>
              <w:t>9</w:t>
            </w:r>
            <w:r w:rsidRPr="00A2200C">
              <w:rPr>
                <w:b/>
                <w:bCs/>
                <w:color w:val="595959" w:themeColor="text1" w:themeTint="A6"/>
                <w:sz w:val="16"/>
                <w:szCs w:val="16"/>
              </w:rPr>
              <w:t>.6 Cancellation of Travel pro Credit limit</w:t>
            </w:r>
          </w:p>
        </w:tc>
        <w:tc>
          <w:tcPr>
            <w:tcW w:w="5603" w:type="dxa"/>
            <w:tcBorders>
              <w:top w:val="nil"/>
              <w:left w:val="nil"/>
              <w:bottom w:val="nil"/>
              <w:right w:val="nil"/>
            </w:tcBorders>
          </w:tcPr>
          <w:p w:rsidR="00A35D7E" w:rsidRPr="00A2200C" w:rsidRDefault="00A35D7E" w:rsidP="00977115">
            <w:pPr>
              <w:tabs>
                <w:tab w:val="left" w:pos="0"/>
              </w:tabs>
              <w:bidi/>
              <w:spacing w:line="160" w:lineRule="exact"/>
              <w:jc w:val="both"/>
              <w:rPr>
                <w:rFonts w:ascii="Arial Unicode MS" w:eastAsia="Arial Unicode MS" w:hAnsi="Arial Unicode MS" w:cs="Arial Unicode MS"/>
                <w:b/>
                <w:bCs/>
                <w:color w:val="595959" w:themeColor="text1" w:themeTint="A6"/>
                <w:sz w:val="16"/>
                <w:szCs w:val="16"/>
                <w:rtl/>
              </w:rPr>
            </w:pPr>
            <w:r>
              <w:rPr>
                <w:rFonts w:ascii="Arial Unicode MS" w:eastAsia="Arial Unicode MS" w:hAnsi="Arial Unicode MS" w:cs="Arial Unicode MS" w:hint="cs"/>
                <w:b/>
                <w:bCs/>
                <w:color w:val="595959" w:themeColor="text1" w:themeTint="A6"/>
                <w:sz w:val="16"/>
                <w:szCs w:val="16"/>
                <w:rtl/>
              </w:rPr>
              <w:t>9</w:t>
            </w:r>
            <w:r w:rsidRPr="00A2200C">
              <w:rPr>
                <w:rFonts w:ascii="Arial Unicode MS" w:eastAsia="Arial Unicode MS" w:hAnsi="Arial Unicode MS" w:cs="Arial Unicode MS" w:hint="cs"/>
                <w:b/>
                <w:bCs/>
                <w:color w:val="595959" w:themeColor="text1" w:themeTint="A6"/>
                <w:sz w:val="16"/>
                <w:szCs w:val="16"/>
                <w:rtl/>
              </w:rPr>
              <w:t xml:space="preserve">.6 إلغاء الحد الائتماني المرتبط بالسفر </w:t>
            </w:r>
            <w:proofErr w:type="spellStart"/>
            <w:r w:rsidRPr="00A2200C">
              <w:rPr>
                <w:rFonts w:ascii="Arial Unicode MS" w:eastAsia="Arial Unicode MS" w:hAnsi="Arial Unicode MS" w:cs="Arial Unicode MS" w:hint="cs"/>
                <w:b/>
                <w:bCs/>
                <w:color w:val="595959" w:themeColor="text1" w:themeTint="A6"/>
                <w:sz w:val="16"/>
                <w:szCs w:val="16"/>
                <w:rtl/>
              </w:rPr>
              <w:t>برو</w:t>
            </w:r>
            <w:proofErr w:type="spellEnd"/>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Bank shall have the right, at all times, to cancel the Credit limit with prior notice, and in this case, all outstanding amounts will become immediately due and payable.</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يحتفظ</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البنك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لنفسه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جميع</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الأوقات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بالحق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الحد الائتماني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بإشعار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مسبق،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الحالة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ملزماً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بكافة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المبالغ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المتأخرة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مستحقة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الأداء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وواجبة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السداد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فوراً.</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Cardholder may request the cancellation of the Credit limit by contacting the and on such occurrence, all outstanding will become immediately due and payable.</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قد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يطلب</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حامل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البطاقة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جانبه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الحد الائتماني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بإشعار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هاتفي،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وحال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وقوع ذلك</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تصبح</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كافة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المبالغ</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مستحقة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الأداء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وواجبة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السداد</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فوراً.</w:t>
            </w:r>
          </w:p>
        </w:tc>
      </w:tr>
      <w:tr w:rsidR="00A35D7E" w:rsidRPr="00A2200C" w:rsidTr="0097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rsidR="00A35D7E" w:rsidRPr="00A2200C" w:rsidRDefault="00A35D7E" w:rsidP="00977115">
            <w:pPr>
              <w:pStyle w:val="ListParagraph"/>
              <w:numPr>
                <w:ilvl w:val="0"/>
                <w:numId w:val="32"/>
              </w:numPr>
              <w:tabs>
                <w:tab w:val="left" w:pos="0"/>
              </w:tabs>
              <w:bidi w:val="0"/>
              <w:spacing w:line="14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cancellation of the Credit limit will have no adverse effect as to the affairs or transactions previously executed or pledged to be executed before that cancellation.</w:t>
            </w:r>
          </w:p>
        </w:tc>
        <w:tc>
          <w:tcPr>
            <w:tcW w:w="5603" w:type="dxa"/>
            <w:tcBorders>
              <w:top w:val="nil"/>
              <w:left w:val="nil"/>
              <w:bottom w:val="nil"/>
              <w:right w:val="nil"/>
            </w:tcBorders>
          </w:tcPr>
          <w:p w:rsidR="00A35D7E" w:rsidRPr="00A2200C" w:rsidRDefault="00A35D7E" w:rsidP="00977115">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A2200C">
              <w:rPr>
                <w:rFonts w:ascii="Arial Unicode MS" w:eastAsia="Arial Unicode MS" w:hAnsi="Arial Unicode MS" w:cs="Arial Unicode MS" w:hint="cs"/>
                <w:color w:val="595959" w:themeColor="text1" w:themeTint="A6"/>
                <w:sz w:val="16"/>
                <w:szCs w:val="16"/>
                <w:rtl/>
              </w:rPr>
              <w:t>إن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إلغاء الحد الائتماني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يكون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له</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انعكاسات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سلبية</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أثر</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على</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الأموال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العمليات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التي</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سبق</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وأن</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تمت</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تم</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التعهد بتنفيذها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قبل</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هذا</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الإلغاء</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أو</w:t>
            </w:r>
            <w:r w:rsidRPr="00A2200C">
              <w:rPr>
                <w:rFonts w:ascii="Arial Unicode MS" w:eastAsia="Arial Unicode MS" w:hAnsi="Arial Unicode MS" w:cs="Arial Unicode MS"/>
                <w:color w:val="595959" w:themeColor="text1" w:themeTint="A6"/>
                <w:sz w:val="16"/>
                <w:szCs w:val="16"/>
                <w:rtl/>
              </w:rPr>
              <w:t xml:space="preserve"> </w:t>
            </w:r>
            <w:r w:rsidRPr="00A2200C">
              <w:rPr>
                <w:rFonts w:ascii="Arial Unicode MS" w:eastAsia="Arial Unicode MS" w:hAnsi="Arial Unicode MS" w:cs="Arial Unicode MS" w:hint="cs"/>
                <w:color w:val="595959" w:themeColor="text1" w:themeTint="A6"/>
                <w:sz w:val="16"/>
                <w:szCs w:val="16"/>
                <w:rtl/>
              </w:rPr>
              <w:t>الإنهاء.</w:t>
            </w:r>
          </w:p>
        </w:tc>
      </w:tr>
    </w:tbl>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2"/>
        <w:gridCol w:w="5561"/>
      </w:tblGrid>
      <w:tr w:rsidR="00A35D7E" w:rsidRPr="000128C8" w:rsidTr="00977115">
        <w:trPr>
          <w:jc w:val="center"/>
        </w:trPr>
        <w:tc>
          <w:tcPr>
            <w:tcW w:w="2482" w:type="pct"/>
            <w:shd w:val="clear" w:color="auto" w:fill="D9D9D9" w:themeFill="background1" w:themeFillShade="D9"/>
          </w:tcPr>
          <w:p w:rsidR="00A35D7E" w:rsidRPr="00AA7BB6" w:rsidRDefault="00A35D7E" w:rsidP="00977115">
            <w:pPr>
              <w:spacing w:line="160" w:lineRule="exact"/>
              <w:ind w:left="142"/>
              <w:jc w:val="both"/>
              <w:rPr>
                <w:b/>
                <w:bCs/>
                <w:color w:val="595959" w:themeColor="text1" w:themeTint="A6"/>
                <w:sz w:val="18"/>
                <w:szCs w:val="18"/>
              </w:rPr>
            </w:pPr>
            <w:r w:rsidRPr="00AA7BB6">
              <w:rPr>
                <w:b/>
                <w:bCs/>
                <w:color w:val="595959" w:themeColor="text1" w:themeTint="A6"/>
                <w:sz w:val="18"/>
                <w:szCs w:val="18"/>
              </w:rPr>
              <w:lastRenderedPageBreak/>
              <w:t>Declaration</w:t>
            </w:r>
          </w:p>
        </w:tc>
        <w:tc>
          <w:tcPr>
            <w:tcW w:w="2518" w:type="pct"/>
            <w:shd w:val="clear" w:color="auto" w:fill="D9D9D9" w:themeFill="background1" w:themeFillShade="D9"/>
          </w:tcPr>
          <w:p w:rsidR="00A35D7E" w:rsidRPr="00AA7BB6" w:rsidRDefault="00A35D7E" w:rsidP="00977115">
            <w:pPr>
              <w:tabs>
                <w:tab w:val="left" w:pos="0"/>
              </w:tabs>
              <w:bidi/>
              <w:spacing w:line="160" w:lineRule="exact"/>
              <w:jc w:val="both"/>
              <w:rPr>
                <w:rFonts w:ascii="Arial Unicode MS" w:eastAsia="Arial Unicode MS" w:hAnsi="Arial Unicode MS" w:cs="Arial Unicode MS"/>
                <w:color w:val="595959" w:themeColor="text1" w:themeTint="A6"/>
                <w:sz w:val="18"/>
                <w:szCs w:val="18"/>
                <w:rtl/>
              </w:rPr>
            </w:pPr>
            <w:r w:rsidRPr="00AA7BB6">
              <w:rPr>
                <w:rFonts w:ascii="Arial Unicode MS" w:eastAsia="Arial Unicode MS" w:hAnsi="Arial Unicode MS" w:cs="Arial Unicode MS" w:hint="cs"/>
                <w:b/>
                <w:bCs/>
                <w:color w:val="595959" w:themeColor="text1" w:themeTint="A6"/>
                <w:sz w:val="18"/>
                <w:szCs w:val="18"/>
                <w:rtl/>
              </w:rPr>
              <w:t>إقرار</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 hereby confirm that I have received, read, understood and accepted the Terms and Conditions of the Travel Pro from The Saudi Investment Bank</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أقر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استلمت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وقرأت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وفهمت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وقبلت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الشروط</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والأحكام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الخاصة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 xml:space="preserve">السفر </w:t>
            </w:r>
            <w:proofErr w:type="spellStart"/>
            <w:r w:rsidRPr="005D156B">
              <w:rPr>
                <w:rFonts w:ascii="Arial Unicode MS" w:eastAsia="Arial Unicode MS" w:hAnsi="Arial Unicode MS" w:cs="Arial Unicode MS" w:hint="cs"/>
                <w:color w:val="595959" w:themeColor="text1" w:themeTint="A6"/>
                <w:sz w:val="16"/>
                <w:szCs w:val="16"/>
                <w:rtl/>
              </w:rPr>
              <w:t>برو</w:t>
            </w:r>
            <w:proofErr w:type="spellEnd"/>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السعودي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الاستثمار</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By</w:t>
            </w:r>
            <w:r w:rsidRPr="00A2200C">
              <w:rPr>
                <w:rFonts w:ascii="Arial Unicode MS" w:eastAsia="Arial Unicode MS" w:hAnsi="Arial Unicode MS" w:cs="Arial Unicode MS" w:hint="cs"/>
                <w:color w:val="595959" w:themeColor="text1" w:themeTint="A6"/>
                <w:sz w:val="16"/>
                <w:szCs w:val="16"/>
                <w:rtl/>
              </w:rPr>
              <w:t xml:space="preserve"> </w:t>
            </w:r>
            <w:r w:rsidRPr="00A2200C">
              <w:rPr>
                <w:rFonts w:ascii="Arial Unicode MS" w:eastAsia="Arial Unicode MS" w:hAnsi="Arial Unicode MS" w:cs="Arial Unicode MS"/>
                <w:color w:val="595959" w:themeColor="text1" w:themeTint="A6"/>
                <w:sz w:val="16"/>
                <w:szCs w:val="16"/>
              </w:rPr>
              <w:t>submitting this application, I hereby declare and agree as follows:</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خلال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تقديم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أصرح</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بإقراري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يلي:</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details furnished in this application are true and correct to the best of my knowledge and belief. I am aware that I may be held liable if any of the information I have supplied to the Bank proves to be false, misleading or misrepresenting.</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التفاصيل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المقدَّمة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حقيقية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وصحيحة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حسب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معرفتي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واعتقادي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وإنني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أعلم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سأكون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تحت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طائلة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المسؤولية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ثبت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زَوَّدت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زائفة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مضللة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تنطوي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تلفيق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ادعاء</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كاذب.</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 am solely responsible for the validity and authenticity of all information I supply to the Bank whether, in person, in writing, by phone to the Bank’s Phone Banking,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اتحمل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لوحدي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المسؤولية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صحة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ودقة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جميع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أزوّد</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سواءٌ</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شخصياً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كتابةً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عبر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الهاتف</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الهاتف المصرفي الخاص</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مباشرة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عبر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النظام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المصرفي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بالإنترنت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التابع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وسيلة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أخرى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ويجوز</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يقبل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قدمتها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سأقدمها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بمثابة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حديثة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وصحيحة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ويمكن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يتم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استعمالها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للتحقق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هويتي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وتوثيق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تعليماتي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الموجهة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 استخدامات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أخرى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وفق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يراه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ملائماً.</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 have authorized the Bank to enquire about my credit record with SIMAH, SAMA, or any other authority to obtain data and information to assess my credit rating and judge whether I am eligible to have credit card(s). I am aware that if my credit rating is not convincing to the Bank, my application will be rejected. Even in case of rejection of this application, the Bank will be entitled to make any further credit enquiries at any time convenient to it with SIMAH, SAMA, or any other authority (including my current employer or any future employer) to periodically re-evaluate my credit worthiness. The Bank may make any enquiry without the need to obtain my consent anew, and the Bank may issue credit card(s) based on the information and data received as a result from such enquiries.</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فوَّضت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بفحص</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سجلي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الائتماني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لدى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الشركة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السعودية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الائتمانية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(سمة)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 المركزي السعودي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هيئة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أخرى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لغرض</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الحصول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وبيانات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لتقييم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كنت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أتمتع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بملاءة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مالية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كافية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لكي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يقوم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بإصدار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بطاقة</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بطاقات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وأدرك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حال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يكن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وضعي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الائتماني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مقنعاً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فسيتم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رفض</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وحتى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حال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رفض</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فسيكون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حق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الاستمرار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إجراء</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proofErr w:type="spellStart"/>
            <w:r w:rsidRPr="005D156B">
              <w:rPr>
                <w:rFonts w:ascii="Arial Unicode MS" w:eastAsia="Arial Unicode MS" w:hAnsi="Arial Unicode MS" w:cs="Arial Unicode MS" w:hint="cs"/>
                <w:color w:val="595959" w:themeColor="text1" w:themeTint="A6"/>
                <w:sz w:val="16"/>
                <w:szCs w:val="16"/>
                <w:rtl/>
              </w:rPr>
              <w:t>استقصاءات</w:t>
            </w:r>
            <w:proofErr w:type="spellEnd"/>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ضرورية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وقت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يراه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ملائماً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للتحقق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وضعي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الائتماني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لدى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الشركة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السعودية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الائتمانية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سمة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 المركزي السعودي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هيئة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أخرى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ذلك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جهة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عملي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الحالية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المستقبلية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لكي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يتم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إعادة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تقييم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ملاءتي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المالية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بصورة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دورية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ويجوز</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إجراء</w:t>
            </w:r>
            <w:r w:rsidRPr="005D156B">
              <w:rPr>
                <w:rFonts w:ascii="Arial Unicode MS" w:eastAsia="Arial Unicode MS" w:hAnsi="Arial Unicode MS" w:cs="Arial Unicode MS"/>
                <w:color w:val="595959" w:themeColor="text1" w:themeTint="A6"/>
                <w:sz w:val="16"/>
                <w:szCs w:val="16"/>
                <w:rtl/>
              </w:rPr>
              <w:t xml:space="preserve"> </w:t>
            </w:r>
            <w:proofErr w:type="spellStart"/>
            <w:r w:rsidRPr="005D156B">
              <w:rPr>
                <w:rFonts w:ascii="Arial Unicode MS" w:eastAsia="Arial Unicode MS" w:hAnsi="Arial Unicode MS" w:cs="Arial Unicode MS" w:hint="cs"/>
                <w:color w:val="595959" w:themeColor="text1" w:themeTint="A6"/>
                <w:sz w:val="16"/>
                <w:szCs w:val="16"/>
                <w:rtl/>
              </w:rPr>
              <w:t>استقصاءات</w:t>
            </w:r>
            <w:proofErr w:type="spellEnd"/>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بدون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موافقة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أخرى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ويجوز</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يصدر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بطاقة</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بطاقات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بناءً</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والبيانات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حصل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عليها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خلال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تلك</w:t>
            </w:r>
            <w:r w:rsidRPr="005D156B">
              <w:rPr>
                <w:rFonts w:ascii="Arial Unicode MS" w:eastAsia="Arial Unicode MS" w:hAnsi="Arial Unicode MS" w:cs="Arial Unicode MS"/>
                <w:color w:val="595959" w:themeColor="text1" w:themeTint="A6"/>
                <w:sz w:val="16"/>
                <w:szCs w:val="16"/>
                <w:rtl/>
              </w:rPr>
              <w:t xml:space="preserve"> </w:t>
            </w:r>
            <w:proofErr w:type="spellStart"/>
            <w:r w:rsidRPr="005D156B">
              <w:rPr>
                <w:rFonts w:ascii="Arial Unicode MS" w:eastAsia="Arial Unicode MS" w:hAnsi="Arial Unicode MS" w:cs="Arial Unicode MS" w:hint="cs"/>
                <w:color w:val="595959" w:themeColor="text1" w:themeTint="A6"/>
                <w:sz w:val="16"/>
                <w:szCs w:val="16"/>
                <w:rtl/>
              </w:rPr>
              <w:t>الاستقصاءات</w:t>
            </w:r>
            <w:proofErr w:type="spellEnd"/>
            <w:r w:rsidRPr="005D156B">
              <w:rPr>
                <w:rFonts w:ascii="Arial Unicode MS" w:eastAsia="Arial Unicode MS" w:hAnsi="Arial Unicode MS" w:cs="Arial Unicode MS" w:hint="cs"/>
                <w:color w:val="595959" w:themeColor="text1" w:themeTint="A6"/>
                <w:sz w:val="16"/>
                <w:szCs w:val="16"/>
                <w:rtl/>
              </w:rPr>
              <w:t>.</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 have authorized the Bank to register my information declared in this specimen, or set out in the Credit Card Agreement, and update, from time to time, such information during the validity of the Credit Card with SIMAH, SAMA, or any other authority in case that the Bank is required to do so by SAMA or under Saudi laws.</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فوّضت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بتسجيل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معلوماتي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المقدمة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النموذج،</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سيتم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تقديمها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اتفاقية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البطاقة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الائتمانية،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وتحديث</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طوال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مدة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صلاحية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البطاقة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الائتمانية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لدى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الشركة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السعودية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الائتمانية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(سمة)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 المركزي السعودي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هيئة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أخرى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وقت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لآخر،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ألزمته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بذلك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 المركزي السعودية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بموجب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الأنظمة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السعودية.</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 will supply the 4-digit PIN to carry out POS or ATM transactions anywhere in the world for my own financial safety and security. I will not share or disclose my PIN to anyone including any friends or family members (e.g., spouse, parents or children).</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سأقوم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باستخدام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الرقم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السري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المكون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أربع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خانات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لإجراء</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عمليات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نقاط</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البيع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أجهزة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الصرف</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الآلي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مكان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العالم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وذلك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لأجل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الحفاظ</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الأمن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المالي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الخاص</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ولن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أشارك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أفصح</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الرقم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السري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شخص</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ذلك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أصدقائي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أفراد</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عائلتي</w:t>
            </w:r>
            <w:r w:rsidRPr="005D156B">
              <w:rPr>
                <w:rFonts w:ascii="Arial Unicode MS" w:eastAsia="Arial Unicode MS" w:hAnsi="Arial Unicode MS" w:cs="Arial Unicode MS"/>
                <w:color w:val="595959" w:themeColor="text1" w:themeTint="A6"/>
                <w:sz w:val="16"/>
                <w:szCs w:val="16"/>
                <w:rtl/>
              </w:rPr>
              <w:t xml:space="preserve"> ( </w:t>
            </w:r>
            <w:r w:rsidRPr="005D156B">
              <w:rPr>
                <w:rFonts w:ascii="Arial Unicode MS" w:eastAsia="Arial Unicode MS" w:hAnsi="Arial Unicode MS" w:cs="Arial Unicode MS" w:hint="cs"/>
                <w:color w:val="595959" w:themeColor="text1" w:themeTint="A6"/>
                <w:sz w:val="16"/>
                <w:szCs w:val="16"/>
                <w:rtl/>
              </w:rPr>
              <w:t>مثل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الزوجة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الوالدين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الأبناء</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 will maintain a valid mobile phone number capable of receiving SMS messages. I will always ensure that the mobile phone number I supply 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 and that without it, I may not be able to complete certain transactions using the Card(s).</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سأتأكد من أن رقم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هاتف</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جوال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مفعل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ويمكنه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استلام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الرسائل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النصية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القصيرة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وسأتأكد</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دوماً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رقم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الهاتف</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الجوال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الذي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أزوِّده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صحيحاً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وحديثاً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وسأقوم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فوراً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بإشعار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واطلاعه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بأحدث</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التغييرات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رقم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هاتفي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الجوال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للتأكد</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أحدث</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رقم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هاتف</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جوال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مدوّن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سجلات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كما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أنني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إلمام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تام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وجود</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رقم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هاتف</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جوال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مفعل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سيكون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مطلوباً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لتنفيذ</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عمليات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معينة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عبر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الإنترنت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حيث</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بدونه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يكون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بإمكاني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إكمال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بعض</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العمليات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بواسطة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الإنترنت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باستخدام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البطاقة</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البطاقات.</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سيكون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مسؤوليتي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لوحدي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الحفاظ</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سرّية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جميع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الأمنية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المتعلقة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بهذا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وبالبطاقة</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البطاقات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وبالرقم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السرّي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ورقم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تعريف</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العميل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رسالة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نصية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قصيرة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ترسل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هاتفي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الجوال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أمنية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أخرى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يزودني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سأقوم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فوراً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بالإبلاغ</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خرق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إفشاء</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عرضي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سرّية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أمنية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أخرى،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وسأكون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مسؤولاً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وجميع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الخسائر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الأضرار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الناتجة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ذلك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الخرق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الإفشاء</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لتلك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السرّية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المعلومات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الأمنية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الأخرى.</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 xml:space="preserve">I am aware that the Bank may approve or reject the application at its discretion, and </w:t>
            </w:r>
            <w:r>
              <w:rPr>
                <w:rFonts w:ascii="Arial Unicode MS" w:eastAsia="Arial Unicode MS" w:hAnsi="Arial Unicode MS" w:cs="Arial Unicode MS"/>
                <w:color w:val="595959" w:themeColor="text1" w:themeTint="A6"/>
                <w:sz w:val="16"/>
                <w:szCs w:val="16"/>
              </w:rPr>
              <w:t>to disclose</w:t>
            </w:r>
            <w:r w:rsidRPr="00A2200C">
              <w:rPr>
                <w:rFonts w:ascii="Arial Unicode MS" w:eastAsia="Arial Unicode MS" w:hAnsi="Arial Unicode MS" w:cs="Arial Unicode MS"/>
                <w:color w:val="595959" w:themeColor="text1" w:themeTint="A6"/>
                <w:sz w:val="16"/>
                <w:szCs w:val="16"/>
              </w:rPr>
              <w:t xml:space="preserve"> how the Bank arrived at the decision, the criteria considered or methodology used. I am also aware that the Bank, at its sole discretion, may decide to issue me a Visa card or both irrespective of my preference for one or the other as indicated on the application.</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أدرك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ربما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يوافق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يرفضه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وفق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تقديره،</w:t>
            </w:r>
            <w:r w:rsidRPr="005D156B">
              <w:rPr>
                <w:rFonts w:ascii="Arial Unicode MS" w:eastAsia="Arial Unicode MS" w:hAnsi="Arial Unicode MS" w:cs="Arial Unicode MS"/>
                <w:color w:val="595959" w:themeColor="text1" w:themeTint="A6"/>
                <w:sz w:val="16"/>
                <w:szCs w:val="16"/>
                <w:rtl/>
              </w:rPr>
              <w:t xml:space="preserve"> </w:t>
            </w:r>
            <w:r>
              <w:rPr>
                <w:rFonts w:ascii="Arial Unicode MS" w:eastAsia="Arial Unicode MS" w:hAnsi="Arial Unicode MS" w:cs="Arial Unicode MS" w:hint="cs"/>
                <w:color w:val="595959" w:themeColor="text1" w:themeTint="A6"/>
                <w:sz w:val="16"/>
                <w:szCs w:val="16"/>
                <w:rtl/>
              </w:rPr>
              <w:t>و</w:t>
            </w:r>
            <w:r w:rsidRPr="005D156B">
              <w:rPr>
                <w:rFonts w:ascii="Arial Unicode MS" w:eastAsia="Arial Unicode MS" w:hAnsi="Arial Unicode MS" w:cs="Arial Unicode MS" w:hint="cs"/>
                <w:color w:val="595959" w:themeColor="text1" w:themeTint="A6"/>
                <w:sz w:val="16"/>
                <w:szCs w:val="16"/>
                <w:rtl/>
              </w:rPr>
              <w:t>يكون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ملزماً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بتوضيح</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طريقة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توصله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قراره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بالموافقة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الرفض</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والمعايير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اعتبرها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الأسلوب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الذي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انتهجه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ذلك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كما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أنني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-ووفق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تقديره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المطلق-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ربما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يقرر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يصدر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بطاقة</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بطاقات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"فيزا"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كلاهما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بصرف</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النظر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تفضيلي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لإحدى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البطاقات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الأخرى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كما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موضح</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لم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يقدم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وعداً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حد</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ائتماني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نوع محدد</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للبطاقة</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البطاقات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الائتمانية،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بغض</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النظر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محادثات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سابقة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ممثل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الخصوص</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وأدرك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الوثائق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المقدمة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وكذلك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هما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السعودي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للاستثمار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وحده،</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ولن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يكون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تحت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ظرف</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الحق</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إرجاعها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لي.</w:t>
            </w:r>
          </w:p>
        </w:tc>
      </w:tr>
      <w:tr w:rsidR="00A35D7E" w:rsidRPr="000128C8" w:rsidTr="00977115">
        <w:trPr>
          <w:jc w:val="center"/>
        </w:trPr>
        <w:tc>
          <w:tcPr>
            <w:tcW w:w="2482" w:type="pct"/>
          </w:tcPr>
          <w:p w:rsidR="00A35D7E" w:rsidRPr="00A2200C" w:rsidRDefault="00A35D7E" w:rsidP="00A35D7E">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A2200C">
              <w:rPr>
                <w:rFonts w:ascii="Arial Unicode MS" w:eastAsia="Arial Unicode MS" w:hAnsi="Arial Unicode MS" w:cs="Arial Unicode MS"/>
                <w:color w:val="595959" w:themeColor="text1" w:themeTint="A6"/>
                <w:sz w:val="16"/>
                <w:szCs w:val="16"/>
              </w:rPr>
              <w:t>By signing this application, I acknowledge that I have read and agree with the Bank’s terms and conditions available on the Bank’s website at (www.saib.com.sa) I am aware that the first usage of the Card(s) and/or signing the reverse side of the Card(s) further indicates my agreement to abide by such terms and conditions.</w:t>
            </w:r>
          </w:p>
        </w:tc>
        <w:tc>
          <w:tcPr>
            <w:tcW w:w="2518" w:type="pct"/>
          </w:tcPr>
          <w:p w:rsidR="00A35D7E" w:rsidRPr="000128C8" w:rsidRDefault="00A35D7E" w:rsidP="00A35D7E">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5D156B">
              <w:rPr>
                <w:rFonts w:ascii="Arial Unicode MS" w:eastAsia="Arial Unicode MS" w:hAnsi="Arial Unicode MS" w:cs="Arial Unicode MS" w:hint="cs"/>
                <w:color w:val="595959" w:themeColor="text1" w:themeTint="A6"/>
                <w:sz w:val="16"/>
                <w:szCs w:val="16"/>
                <w:rtl/>
              </w:rPr>
              <w:t>من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خلال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توقيعي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هذا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الطلب،</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فإنني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أقر</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بأنني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قد</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قرأت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شروط</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وأحكام</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المبينة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في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موقع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البنك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الإنترنت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color w:val="595959" w:themeColor="text1" w:themeTint="A6"/>
                <w:sz w:val="16"/>
                <w:szCs w:val="16"/>
              </w:rPr>
              <w:t>www.saib.com.sa</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ووافقت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عليها</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وأدرك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بأن</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أول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استعمال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للبطاقة</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البطاقات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أو</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التوقيع</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الجهة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الخلفية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للبطاقة</w:t>
            </w:r>
            <w:r w:rsidRPr="005D156B">
              <w:rPr>
                <w:rFonts w:ascii="Arial Unicode MS" w:eastAsia="Arial Unicode MS" w:hAnsi="Arial Unicode MS" w:cs="Arial Unicode MS"/>
                <w:color w:val="595959" w:themeColor="text1" w:themeTint="A6"/>
                <w:sz w:val="16"/>
                <w:szCs w:val="16"/>
                <w:rtl/>
              </w:rPr>
              <w:t>/</w:t>
            </w:r>
            <w:r w:rsidRPr="005D156B">
              <w:rPr>
                <w:rFonts w:ascii="Arial Unicode MS" w:eastAsia="Arial Unicode MS" w:hAnsi="Arial Unicode MS" w:cs="Arial Unicode MS" w:hint="cs"/>
                <w:color w:val="595959" w:themeColor="text1" w:themeTint="A6"/>
                <w:sz w:val="16"/>
                <w:szCs w:val="16"/>
                <w:rtl/>
              </w:rPr>
              <w:t>البطاقات</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يشكّل</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دلالة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إضافية</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على</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التزامي</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بالتقيد</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بتلك</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الشروط</w:t>
            </w:r>
            <w:r w:rsidRPr="005D156B">
              <w:rPr>
                <w:rFonts w:ascii="Arial Unicode MS" w:eastAsia="Arial Unicode MS" w:hAnsi="Arial Unicode MS" w:cs="Arial Unicode MS"/>
                <w:color w:val="595959" w:themeColor="text1" w:themeTint="A6"/>
                <w:sz w:val="16"/>
                <w:szCs w:val="16"/>
                <w:rtl/>
              </w:rPr>
              <w:t xml:space="preserve"> </w:t>
            </w:r>
            <w:r w:rsidRPr="005D156B">
              <w:rPr>
                <w:rFonts w:ascii="Arial Unicode MS" w:eastAsia="Arial Unicode MS" w:hAnsi="Arial Unicode MS" w:cs="Arial Unicode MS" w:hint="cs"/>
                <w:color w:val="595959" w:themeColor="text1" w:themeTint="A6"/>
                <w:sz w:val="16"/>
                <w:szCs w:val="16"/>
                <w:rtl/>
              </w:rPr>
              <w:t>والأحكام.</w:t>
            </w:r>
          </w:p>
        </w:tc>
      </w:tr>
    </w:tbl>
    <w:p w:rsidR="00A35D7E" w:rsidRDefault="00A35D7E" w:rsidP="00645AB2">
      <w:pPr>
        <w:spacing w:after="0" w:line="240" w:lineRule="exact"/>
        <w:jc w:val="both"/>
        <w:rPr>
          <w:rFonts w:ascii="Arial Unicode MS" w:eastAsia="Arial Unicode MS" w:hAnsi="Arial Unicode MS" w:cs="Arial Unicode MS"/>
          <w:sz w:val="20"/>
          <w:szCs w:val="20"/>
        </w:rPr>
      </w:pPr>
    </w:p>
    <w:tbl>
      <w:tblPr>
        <w:tblStyle w:val="TableGrid1"/>
        <w:tblW w:w="109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8"/>
        <w:gridCol w:w="3254"/>
        <w:gridCol w:w="3837"/>
        <w:gridCol w:w="1838"/>
      </w:tblGrid>
      <w:tr w:rsidR="00A35D7E" w:rsidRPr="00975B78" w:rsidTr="00977115">
        <w:trPr>
          <w:trHeight w:val="126"/>
          <w:jc w:val="center"/>
        </w:trPr>
        <w:tc>
          <w:tcPr>
            <w:tcW w:w="5322" w:type="dxa"/>
            <w:gridSpan w:val="2"/>
            <w:shd w:val="clear" w:color="auto" w:fill="D9D9D9" w:themeFill="background1" w:themeFillShade="D9"/>
          </w:tcPr>
          <w:p w:rsidR="00A35D7E" w:rsidRPr="00394E35" w:rsidRDefault="00A35D7E" w:rsidP="00977115">
            <w:pPr>
              <w:spacing w:line="280" w:lineRule="exact"/>
              <w:rPr>
                <w:rFonts w:ascii="Arial Unicode MS" w:eastAsia="Arial Unicode MS" w:hAnsi="Arial Unicode MS" w:cs="Arial Unicode MS"/>
                <w:b/>
                <w:bCs/>
                <w:color w:val="595959" w:themeColor="text1" w:themeTint="A6"/>
                <w:sz w:val="24"/>
                <w:szCs w:val="24"/>
              </w:rPr>
            </w:pPr>
            <w:r w:rsidRPr="00394E35">
              <w:rPr>
                <w:rFonts w:ascii="Arial Unicode MS" w:eastAsia="Arial Unicode MS" w:hAnsi="Arial Unicode MS" w:cs="Arial Unicode MS"/>
                <w:b/>
                <w:bCs/>
                <w:color w:val="595959" w:themeColor="text1" w:themeTint="A6"/>
                <w:sz w:val="24"/>
                <w:szCs w:val="24"/>
              </w:rPr>
              <w:br w:type="page"/>
              <w:t>Customer Signature</w:t>
            </w:r>
          </w:p>
        </w:tc>
        <w:tc>
          <w:tcPr>
            <w:tcW w:w="5675" w:type="dxa"/>
            <w:gridSpan w:val="2"/>
            <w:shd w:val="clear" w:color="auto" w:fill="D9D9D9" w:themeFill="background1" w:themeFillShade="D9"/>
          </w:tcPr>
          <w:p w:rsidR="00A35D7E" w:rsidRPr="00394E35" w:rsidRDefault="00A35D7E" w:rsidP="00977115">
            <w:pPr>
              <w:bidi/>
              <w:spacing w:line="280" w:lineRule="exact"/>
              <w:rPr>
                <w:rFonts w:ascii="Arial Unicode MS" w:eastAsia="Arial Unicode MS" w:hAnsi="Arial Unicode MS" w:cs="Arial Unicode MS"/>
                <w:b/>
                <w:bCs/>
                <w:color w:val="595959" w:themeColor="text1" w:themeTint="A6"/>
                <w:sz w:val="24"/>
                <w:szCs w:val="24"/>
              </w:rPr>
            </w:pPr>
            <w:r w:rsidRPr="00394E35">
              <w:rPr>
                <w:rFonts w:ascii="Arial Unicode MS" w:eastAsia="Arial Unicode MS" w:hAnsi="Arial Unicode MS" w:cs="Arial Unicode MS"/>
                <w:b/>
                <w:bCs/>
                <w:color w:val="595959" w:themeColor="text1" w:themeTint="A6"/>
                <w:sz w:val="24"/>
                <w:szCs w:val="24"/>
                <w:rtl/>
              </w:rPr>
              <w:t>توقيع العميل</w:t>
            </w:r>
          </w:p>
        </w:tc>
      </w:tr>
      <w:tr w:rsidR="00A35D7E" w:rsidRPr="00B114BD" w:rsidTr="00977115">
        <w:trPr>
          <w:trHeight w:val="224"/>
          <w:jc w:val="center"/>
        </w:trPr>
        <w:tc>
          <w:tcPr>
            <w:tcW w:w="2068" w:type="dxa"/>
          </w:tcPr>
          <w:p w:rsidR="00A35D7E" w:rsidRPr="00394E35" w:rsidRDefault="00A35D7E" w:rsidP="00977115">
            <w:pPr>
              <w:spacing w:before="120"/>
              <w:rPr>
                <w:rFonts w:ascii="Arial Unicode MS" w:eastAsia="Arial Unicode MS" w:hAnsi="Arial Unicode MS" w:cs="Arial Unicode MS"/>
                <w:color w:val="595959" w:themeColor="text1" w:themeTint="A6"/>
                <w:sz w:val="20"/>
                <w:szCs w:val="20"/>
              </w:rPr>
            </w:pPr>
            <w:r w:rsidRPr="00394E35">
              <w:rPr>
                <w:rFonts w:ascii="Arial Unicode MS" w:eastAsia="Arial Unicode MS" w:hAnsi="Arial Unicode MS" w:cs="Arial Unicode MS"/>
                <w:color w:val="595959" w:themeColor="text1" w:themeTint="A6"/>
                <w:sz w:val="20"/>
                <w:szCs w:val="20"/>
              </w:rPr>
              <w:t>Name:</w:t>
            </w:r>
          </w:p>
        </w:tc>
        <w:sdt>
          <w:sdtPr>
            <w:rPr>
              <w:rFonts w:ascii="Arial Unicode MS" w:eastAsia="Arial Unicode MS" w:hAnsi="Arial Unicode MS" w:cs="Arial Unicode MS"/>
              <w:color w:val="595959" w:themeColor="text1" w:themeTint="A6"/>
              <w:sz w:val="20"/>
              <w:szCs w:val="20"/>
              <w:rtl/>
            </w:rPr>
            <w:alias w:val="CustomerName"/>
            <w:tag w:val="CustomerName"/>
            <w:id w:val="-28339328"/>
            <w:placeholder>
              <w:docPart w:val="1782F9E99D344605BD58D0CEF899E157"/>
            </w:placeholder>
          </w:sdtPr>
          <w:sdtEndPr/>
          <w:sdtContent>
            <w:tc>
              <w:tcPr>
                <w:tcW w:w="7091" w:type="dxa"/>
                <w:gridSpan w:val="2"/>
                <w:tcBorders>
                  <w:bottom w:val="dotted" w:sz="4" w:space="0" w:color="808080" w:themeColor="background1" w:themeShade="80"/>
                </w:tcBorders>
              </w:tcPr>
              <w:p w:rsidR="00A35D7E" w:rsidRPr="00394E35" w:rsidRDefault="00A35D7E" w:rsidP="00977115">
                <w:pPr>
                  <w:bidi/>
                  <w:spacing w:before="120"/>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w:t>
                </w:r>
              </w:p>
            </w:tc>
          </w:sdtContent>
        </w:sdt>
        <w:tc>
          <w:tcPr>
            <w:tcW w:w="1838" w:type="dxa"/>
          </w:tcPr>
          <w:p w:rsidR="00A35D7E" w:rsidRPr="00394E35" w:rsidRDefault="00A35D7E" w:rsidP="00977115">
            <w:pPr>
              <w:bidi/>
              <w:spacing w:before="120"/>
              <w:rPr>
                <w:rFonts w:ascii="Arial Unicode MS" w:eastAsia="Arial Unicode MS" w:hAnsi="Arial Unicode MS" w:cs="Arial Unicode MS"/>
                <w:color w:val="595959" w:themeColor="text1" w:themeTint="A6"/>
                <w:sz w:val="20"/>
                <w:szCs w:val="20"/>
                <w:rtl/>
              </w:rPr>
            </w:pPr>
            <w:r w:rsidRPr="00394E35">
              <w:rPr>
                <w:rFonts w:ascii="Arial Unicode MS" w:eastAsia="Arial Unicode MS" w:hAnsi="Arial Unicode MS" w:cs="Arial Unicode MS" w:hint="cs"/>
                <w:color w:val="595959" w:themeColor="text1" w:themeTint="A6"/>
                <w:sz w:val="20"/>
                <w:szCs w:val="20"/>
                <w:rtl/>
              </w:rPr>
              <w:t xml:space="preserve">الاسم </w:t>
            </w:r>
            <w:r w:rsidRPr="00394E35">
              <w:rPr>
                <w:rFonts w:ascii="Arial Unicode MS" w:eastAsia="Arial Unicode MS" w:hAnsi="Arial Unicode MS" w:cs="Arial Unicode MS"/>
                <w:color w:val="595959" w:themeColor="text1" w:themeTint="A6"/>
                <w:sz w:val="20"/>
                <w:szCs w:val="20"/>
                <w:rtl/>
              </w:rPr>
              <w:t>:</w:t>
            </w:r>
          </w:p>
        </w:tc>
      </w:tr>
      <w:tr w:rsidR="00A35D7E" w:rsidRPr="00B114BD" w:rsidTr="00977115">
        <w:trPr>
          <w:trHeight w:val="305"/>
          <w:jc w:val="center"/>
        </w:trPr>
        <w:tc>
          <w:tcPr>
            <w:tcW w:w="2068" w:type="dxa"/>
          </w:tcPr>
          <w:p w:rsidR="00A35D7E" w:rsidRPr="00394E35" w:rsidRDefault="00A35D7E" w:rsidP="00977115">
            <w:pPr>
              <w:bidi/>
              <w:spacing w:before="120"/>
              <w:jc w:val="right"/>
              <w:rPr>
                <w:rFonts w:ascii="Arial Unicode MS" w:eastAsia="Arial Unicode MS" w:hAnsi="Arial Unicode MS" w:cs="Arial Unicode MS"/>
                <w:color w:val="595959" w:themeColor="text1" w:themeTint="A6"/>
                <w:sz w:val="20"/>
                <w:szCs w:val="20"/>
              </w:rPr>
            </w:pPr>
            <w:r w:rsidRPr="00394E35">
              <w:rPr>
                <w:rFonts w:ascii="Arial Unicode MS" w:eastAsia="Arial Unicode MS" w:hAnsi="Arial Unicode MS" w:cs="Arial Unicode MS"/>
                <w:color w:val="595959" w:themeColor="text1" w:themeTint="A6"/>
                <w:sz w:val="20"/>
                <w:szCs w:val="20"/>
              </w:rPr>
              <w:t xml:space="preserve">Signature: </w:t>
            </w:r>
          </w:p>
        </w:tc>
        <w:tc>
          <w:tcPr>
            <w:tcW w:w="7091" w:type="dxa"/>
            <w:gridSpan w:val="2"/>
            <w:tcBorders>
              <w:top w:val="dotted" w:sz="4" w:space="0" w:color="808080" w:themeColor="background1" w:themeShade="80"/>
              <w:bottom w:val="dotted" w:sz="4" w:space="0" w:color="808080" w:themeColor="background1" w:themeShade="80"/>
            </w:tcBorders>
          </w:tcPr>
          <w:p w:rsidR="00A35D7E" w:rsidRPr="00394E35" w:rsidRDefault="00A35D7E" w:rsidP="00977115">
            <w:pPr>
              <w:spacing w:before="120"/>
              <w:jc w:val="center"/>
              <w:rPr>
                <w:rFonts w:ascii="Arial Unicode MS" w:eastAsia="Arial Unicode MS" w:hAnsi="Arial Unicode MS" w:cs="Arial Unicode MS"/>
                <w:color w:val="595959" w:themeColor="text1" w:themeTint="A6"/>
                <w:sz w:val="20"/>
                <w:szCs w:val="20"/>
              </w:rPr>
            </w:pPr>
          </w:p>
        </w:tc>
        <w:tc>
          <w:tcPr>
            <w:tcW w:w="1838" w:type="dxa"/>
          </w:tcPr>
          <w:p w:rsidR="00A35D7E" w:rsidRPr="00394E35" w:rsidRDefault="00A35D7E" w:rsidP="00977115">
            <w:pPr>
              <w:bidi/>
              <w:spacing w:before="120"/>
              <w:rPr>
                <w:rFonts w:ascii="Arial Unicode MS" w:eastAsia="Arial Unicode MS" w:hAnsi="Arial Unicode MS" w:cs="Arial Unicode MS"/>
                <w:color w:val="595959" w:themeColor="text1" w:themeTint="A6"/>
                <w:sz w:val="20"/>
                <w:szCs w:val="20"/>
                <w:rtl/>
              </w:rPr>
            </w:pPr>
            <w:r w:rsidRPr="00394E35">
              <w:rPr>
                <w:rFonts w:ascii="Arial Unicode MS" w:eastAsia="Arial Unicode MS" w:hAnsi="Arial Unicode MS" w:cs="Arial Unicode MS" w:hint="cs"/>
                <w:color w:val="595959" w:themeColor="text1" w:themeTint="A6"/>
                <w:sz w:val="20"/>
                <w:szCs w:val="20"/>
                <w:rtl/>
              </w:rPr>
              <w:t>التوقيع :</w:t>
            </w:r>
          </w:p>
        </w:tc>
      </w:tr>
      <w:tr w:rsidR="00A35D7E" w:rsidRPr="00B114BD" w:rsidTr="00977115">
        <w:trPr>
          <w:trHeight w:val="296"/>
          <w:jc w:val="center"/>
        </w:trPr>
        <w:tc>
          <w:tcPr>
            <w:tcW w:w="2068" w:type="dxa"/>
          </w:tcPr>
          <w:p w:rsidR="00A35D7E" w:rsidRPr="00394E35" w:rsidRDefault="00A35D7E" w:rsidP="00977115">
            <w:pPr>
              <w:bidi/>
              <w:spacing w:before="120"/>
              <w:jc w:val="right"/>
              <w:rPr>
                <w:rFonts w:ascii="Arial Unicode MS" w:eastAsia="Arial Unicode MS" w:hAnsi="Arial Unicode MS" w:cs="Arial Unicode MS"/>
                <w:color w:val="595959" w:themeColor="text1" w:themeTint="A6"/>
                <w:sz w:val="20"/>
                <w:szCs w:val="20"/>
              </w:rPr>
            </w:pPr>
            <w:r w:rsidRPr="00394E35">
              <w:rPr>
                <w:rFonts w:ascii="Arial Unicode MS" w:eastAsia="Arial Unicode MS" w:hAnsi="Arial Unicode MS" w:cs="Arial Unicode MS"/>
                <w:color w:val="595959" w:themeColor="text1" w:themeTint="A6"/>
                <w:sz w:val="20"/>
                <w:szCs w:val="20"/>
              </w:rPr>
              <w:t>Date</w:t>
            </w:r>
          </w:p>
        </w:tc>
        <w:tc>
          <w:tcPr>
            <w:tcW w:w="7091" w:type="dxa"/>
            <w:gridSpan w:val="2"/>
            <w:tcBorders>
              <w:top w:val="dotted" w:sz="4" w:space="0" w:color="808080" w:themeColor="background1" w:themeShade="80"/>
              <w:bottom w:val="dotted" w:sz="4" w:space="0" w:color="808080" w:themeColor="background1" w:themeShade="80"/>
            </w:tcBorders>
          </w:tcPr>
          <w:p w:rsidR="00A35D7E" w:rsidRPr="00394E35" w:rsidRDefault="00A35D7E" w:rsidP="00977115">
            <w:pPr>
              <w:spacing w:before="120"/>
              <w:jc w:val="center"/>
              <w:rPr>
                <w:rFonts w:ascii="Arial Unicode MS" w:eastAsia="Arial Unicode MS" w:hAnsi="Arial Unicode MS" w:cs="Arial Unicode MS"/>
                <w:color w:val="595959" w:themeColor="text1" w:themeTint="A6"/>
                <w:sz w:val="20"/>
                <w:szCs w:val="20"/>
              </w:rPr>
            </w:pPr>
          </w:p>
        </w:tc>
        <w:tc>
          <w:tcPr>
            <w:tcW w:w="1838" w:type="dxa"/>
          </w:tcPr>
          <w:p w:rsidR="00A35D7E" w:rsidRPr="00394E35" w:rsidRDefault="00A35D7E" w:rsidP="00977115">
            <w:pPr>
              <w:bidi/>
              <w:spacing w:before="120"/>
              <w:rPr>
                <w:rFonts w:ascii="Arial Unicode MS" w:eastAsia="Arial Unicode MS" w:hAnsi="Arial Unicode MS" w:cs="Arial Unicode MS"/>
                <w:color w:val="595959" w:themeColor="text1" w:themeTint="A6"/>
                <w:sz w:val="20"/>
                <w:szCs w:val="20"/>
                <w:rtl/>
              </w:rPr>
            </w:pPr>
            <w:r w:rsidRPr="00394E35">
              <w:rPr>
                <w:rFonts w:ascii="Arial Unicode MS" w:eastAsia="Arial Unicode MS" w:hAnsi="Arial Unicode MS" w:cs="Arial Unicode MS" w:hint="cs"/>
                <w:color w:val="595959" w:themeColor="text1" w:themeTint="A6"/>
                <w:sz w:val="20"/>
                <w:szCs w:val="20"/>
                <w:rtl/>
              </w:rPr>
              <w:t>التاريخ:</w:t>
            </w:r>
          </w:p>
        </w:tc>
      </w:tr>
    </w:tbl>
    <w:p w:rsidR="00A35D7E" w:rsidRPr="00A95157" w:rsidRDefault="00A35D7E" w:rsidP="00645AB2">
      <w:pPr>
        <w:spacing w:after="0" w:line="240" w:lineRule="exact"/>
        <w:jc w:val="both"/>
        <w:rPr>
          <w:rFonts w:ascii="Arial Unicode MS" w:eastAsia="Arial Unicode MS" w:hAnsi="Arial Unicode MS" w:cs="Arial Unicode MS"/>
          <w:sz w:val="20"/>
          <w:szCs w:val="20"/>
        </w:rPr>
      </w:pPr>
    </w:p>
    <w:sectPr w:rsidR="00A35D7E" w:rsidRPr="00A95157" w:rsidSect="004646DE">
      <w:headerReference w:type="default" r:id="rId10"/>
      <w:footerReference w:type="default" r:id="rId11"/>
      <w:pgSz w:w="11907" w:h="16839" w:code="9"/>
      <w:pgMar w:top="576" w:right="432" w:bottom="288" w:left="43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3A" w:rsidRDefault="00FB143A" w:rsidP="000F1700">
      <w:pPr>
        <w:spacing w:after="0" w:line="240" w:lineRule="auto"/>
      </w:pPr>
      <w:r>
        <w:separator/>
      </w:r>
    </w:p>
  </w:endnote>
  <w:endnote w:type="continuationSeparator" w:id="0">
    <w:p w:rsidR="00FB143A" w:rsidRDefault="00FB143A"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66139573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641350032"/>
          <w:docPartObj>
            <w:docPartGallery w:val="Page Numbers (Top of Page)"/>
            <w:docPartUnique/>
          </w:docPartObj>
        </w:sdtPr>
        <w:sdtEndPr/>
        <w:sdtContent>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3E2F0A" w:rsidRPr="00CE3825" w:rsidTr="003E2F0A">
              <w:trPr>
                <w:trHeight w:val="295"/>
              </w:trPr>
              <w:tc>
                <w:tcPr>
                  <w:tcW w:w="5671" w:type="dxa"/>
                  <w:hideMark/>
                </w:tcPr>
                <w:p w:rsidR="003E2F0A" w:rsidRPr="00CE3825" w:rsidRDefault="003E2F0A" w:rsidP="003E2F0A">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CE3825">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CE3825">
                    <w:rPr>
                      <w:rFonts w:ascii="Arial Unicode MS" w:eastAsia="Arial Unicode MS" w:hAnsi="Arial Unicode MS" w:cs="Arial Unicode MS" w:hint="cs"/>
                      <w:color w:val="595959" w:themeColor="text1" w:themeTint="A6"/>
                      <w:sz w:val="12"/>
                      <w:szCs w:val="12"/>
                      <w:rtl/>
                    </w:rPr>
                    <w:t>1010011570</w:t>
                  </w:r>
                  <w:r w:rsidRPr="00CE3825">
                    <w:rPr>
                      <w:rFonts w:ascii="Arial Unicode MS" w:eastAsia="Arial Unicode MS" w:hAnsi="Arial Unicode MS" w:cs="Arial Unicode MS" w:hint="eastAsia"/>
                      <w:color w:val="595959" w:themeColor="text1" w:themeTint="A6"/>
                      <w:sz w:val="12"/>
                      <w:szCs w:val="12"/>
                    </w:rPr>
                    <w:t>, National Address: 8081- Sheikh Abdul Rahman bin Hassan - Al-</w:t>
                  </w:r>
                  <w:proofErr w:type="spellStart"/>
                  <w:r w:rsidRPr="00CE3825">
                    <w:rPr>
                      <w:rFonts w:ascii="Arial Unicode MS" w:eastAsia="Arial Unicode MS" w:hAnsi="Arial Unicode MS" w:cs="Arial Unicode MS" w:hint="eastAsia"/>
                      <w:color w:val="595959" w:themeColor="text1" w:themeTint="A6"/>
                      <w:sz w:val="12"/>
                      <w:szCs w:val="12"/>
                    </w:rPr>
                    <w:t>Wizarat</w:t>
                  </w:r>
                  <w:proofErr w:type="spellEnd"/>
                  <w:r w:rsidRPr="00CE3825">
                    <w:rPr>
                      <w:rFonts w:ascii="Arial Unicode MS" w:eastAsia="Arial Unicode MS" w:hAnsi="Arial Unicode MS" w:cs="Arial Unicode MS" w:hint="eastAsia"/>
                      <w:color w:val="595959" w:themeColor="text1" w:themeTint="A6"/>
                      <w:sz w:val="12"/>
                      <w:szCs w:val="12"/>
                    </w:rPr>
                    <w:t xml:space="preserve"> – Al </w:t>
                  </w:r>
                  <w:proofErr w:type="spellStart"/>
                  <w:r w:rsidRPr="00CE3825">
                    <w:rPr>
                      <w:rFonts w:ascii="Arial Unicode MS" w:eastAsia="Arial Unicode MS" w:hAnsi="Arial Unicode MS" w:cs="Arial Unicode MS" w:hint="eastAsia"/>
                      <w:color w:val="595959" w:themeColor="text1" w:themeTint="A6"/>
                      <w:sz w:val="12"/>
                      <w:szCs w:val="12"/>
                    </w:rPr>
                    <w:t>Maather</w:t>
                  </w:r>
                  <w:proofErr w:type="spellEnd"/>
                  <w:r w:rsidRPr="00CE3825">
                    <w:rPr>
                      <w:rFonts w:ascii="Arial Unicode MS" w:eastAsia="Arial Unicode MS" w:hAnsi="Arial Unicode MS" w:cs="Arial Unicode MS" w:hint="eastAsia"/>
                      <w:color w:val="595959" w:themeColor="text1" w:themeTint="A6"/>
                      <w:sz w:val="12"/>
                      <w:szCs w:val="12"/>
                    </w:rPr>
                    <w:t xml:space="preserve"> – Unit No. 2 – AR Riyadh 12622 – 3144,  subject to SAMA supervision</w:t>
                  </w:r>
                </w:p>
              </w:tc>
              <w:tc>
                <w:tcPr>
                  <w:tcW w:w="5386" w:type="dxa"/>
                  <w:hideMark/>
                </w:tcPr>
                <w:p w:rsidR="003E2F0A" w:rsidRPr="00CE3825" w:rsidRDefault="003E2F0A" w:rsidP="003E2F0A">
                  <w:pPr>
                    <w:tabs>
                      <w:tab w:val="left" w:pos="0"/>
                    </w:tabs>
                    <w:bidi/>
                    <w:spacing w:line="140" w:lineRule="exact"/>
                    <w:jc w:val="both"/>
                    <w:rPr>
                      <w:rFonts w:ascii="Arial Unicode MS" w:eastAsia="Arial Unicode MS" w:hAnsi="Arial Unicode MS" w:cs="Arial Unicode MS"/>
                      <w:color w:val="595959" w:themeColor="text1" w:themeTint="A6"/>
                      <w:sz w:val="12"/>
                      <w:szCs w:val="12"/>
                      <w:rtl/>
                    </w:rPr>
                  </w:pPr>
                  <w:r w:rsidRPr="00CE3825">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CE3825">
                    <w:rPr>
                      <w:rFonts w:ascii="Arial Unicode MS" w:eastAsia="Arial Unicode MS" w:hAnsi="Arial Unicode MS" w:cs="Arial Unicode MS" w:hint="eastAsia"/>
                      <w:color w:val="595959" w:themeColor="text1" w:themeTint="A6"/>
                      <w:sz w:val="12"/>
                      <w:szCs w:val="12"/>
                    </w:rPr>
                    <w:t>8081</w:t>
                  </w:r>
                  <w:r w:rsidRPr="00CE3825">
                    <w:rPr>
                      <w:rFonts w:ascii="Arial Unicode MS" w:eastAsia="Arial Unicode MS" w:hAnsi="Arial Unicode MS" w:cs="Arial Unicode MS" w:hint="eastAsia"/>
                      <w:color w:val="595959" w:themeColor="text1" w:themeTint="A6"/>
                      <w:sz w:val="12"/>
                      <w:szCs w:val="12"/>
                      <w:rtl/>
                    </w:rPr>
                    <w:t xml:space="preserve"> </w:t>
                  </w:r>
                  <w:r w:rsidRPr="00CE3825">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sidR="00DE01E4">
                    <w:rPr>
                      <w:rFonts w:ascii="Arial Unicode MS" w:eastAsia="Arial Unicode MS" w:hAnsi="Arial Unicode MS" w:cs="Arial Unicode MS" w:hint="cs"/>
                      <w:color w:val="595959" w:themeColor="text1" w:themeTint="A6"/>
                      <w:sz w:val="12"/>
                      <w:szCs w:val="12"/>
                      <w:rtl/>
                    </w:rPr>
                    <w:t>البنك المركزي السعودي</w:t>
                  </w:r>
                </w:p>
              </w:tc>
            </w:tr>
          </w:tbl>
          <w:p w:rsidR="003E2F0A" w:rsidRPr="007C29B5" w:rsidRDefault="003E2F0A" w:rsidP="00A35D7E">
            <w:pPr>
              <w:pStyle w:val="Footer"/>
              <w:jc w:val="right"/>
              <w:rPr>
                <w:rFonts w:ascii="Arial Unicode MS" w:eastAsia="Arial Unicode MS" w:hAnsi="Arial Unicode MS" w:cs="Arial Unicode MS"/>
                <w:color w:val="595959" w:themeColor="text1" w:themeTint="A6"/>
                <w:sz w:val="16"/>
                <w:szCs w:val="16"/>
              </w:rPr>
            </w:pPr>
            <w:r w:rsidRPr="00D243A3">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RM</w:t>
            </w:r>
            <w:r w:rsidRPr="00D243A3">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037</w:t>
            </w:r>
            <w:r w:rsidRPr="00D243A3">
              <w:rPr>
                <w:rFonts w:ascii="Arial Unicode MS" w:eastAsia="Arial Unicode MS" w:hAnsi="Arial Unicode MS" w:cs="Arial Unicode MS"/>
                <w:color w:val="595959" w:themeColor="text1" w:themeTint="A6"/>
                <w:sz w:val="16"/>
                <w:szCs w:val="16"/>
              </w:rPr>
              <w:t>.</w:t>
            </w:r>
            <w:r w:rsidR="009265EA">
              <w:rPr>
                <w:rFonts w:ascii="Arial Unicode MS" w:eastAsia="Arial Unicode MS" w:hAnsi="Arial Unicode MS" w:cs="Arial Unicode MS"/>
                <w:color w:val="595959" w:themeColor="text1" w:themeTint="A6"/>
                <w:sz w:val="16"/>
                <w:szCs w:val="16"/>
              </w:rPr>
              <w:t>0</w:t>
            </w:r>
            <w:r w:rsidR="00A35D7E">
              <w:rPr>
                <w:rFonts w:ascii="Arial Unicode MS" w:eastAsia="Arial Unicode MS" w:hAnsi="Arial Unicode MS" w:cs="Arial Unicode MS"/>
                <w:color w:val="595959" w:themeColor="text1" w:themeTint="A6"/>
                <w:sz w:val="16"/>
                <w:szCs w:val="16"/>
              </w:rPr>
              <w:t>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2D7177">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2D7177">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3E2F0A" w:rsidRDefault="003E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3A" w:rsidRDefault="00FB143A" w:rsidP="000F1700">
      <w:pPr>
        <w:spacing w:after="0" w:line="240" w:lineRule="auto"/>
      </w:pPr>
      <w:r>
        <w:separator/>
      </w:r>
    </w:p>
  </w:footnote>
  <w:footnote w:type="continuationSeparator" w:id="0">
    <w:p w:rsidR="00FB143A" w:rsidRDefault="00FB143A"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646DE" w:rsidRPr="001D2A6A" w:rsidTr="005961B6">
      <w:trPr>
        <w:trHeight w:val="184"/>
      </w:trPr>
      <w:tc>
        <w:tcPr>
          <w:tcW w:w="2775" w:type="dxa"/>
        </w:tcPr>
        <w:p w:rsidR="004646DE" w:rsidRDefault="004646DE" w:rsidP="004646DE">
          <w:pPr>
            <w:pStyle w:val="Header"/>
            <w:jc w:val="both"/>
          </w:pPr>
          <w:r>
            <w:rPr>
              <w:noProof/>
            </w:rPr>
            <w:drawing>
              <wp:inline distT="0" distB="0" distL="0" distR="0" wp14:anchorId="68AEA746" wp14:editId="0F5420D8">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46DE" w:rsidRPr="001D2A6A" w:rsidRDefault="004646DE" w:rsidP="004646DE">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1D2A6A">
            <w:rPr>
              <w:rFonts w:ascii="Arial Unicode MS" w:eastAsia="Arial Unicode MS" w:hAnsi="Arial Unicode MS" w:cs="Arial Unicode MS" w:hint="cs"/>
              <w:b/>
              <w:bCs/>
              <w:color w:val="595959" w:themeColor="text1" w:themeTint="A6"/>
              <w:sz w:val="32"/>
              <w:szCs w:val="32"/>
              <w:rtl/>
            </w:rPr>
            <w:t>شروط</w:t>
          </w:r>
          <w:r w:rsidRPr="001D2A6A">
            <w:rPr>
              <w:rFonts w:ascii="Arial Unicode MS" w:eastAsia="Arial Unicode MS" w:hAnsi="Arial Unicode MS" w:cs="Arial Unicode MS"/>
              <w:b/>
              <w:bCs/>
              <w:color w:val="595959" w:themeColor="text1" w:themeTint="A6"/>
              <w:sz w:val="32"/>
              <w:szCs w:val="32"/>
              <w:rtl/>
            </w:rPr>
            <w:t xml:space="preserve"> </w:t>
          </w:r>
          <w:proofErr w:type="gramStart"/>
          <w:r w:rsidRPr="001D2A6A">
            <w:rPr>
              <w:rFonts w:ascii="Arial Unicode MS" w:eastAsia="Arial Unicode MS" w:hAnsi="Arial Unicode MS" w:cs="Arial Unicode MS" w:hint="cs"/>
              <w:b/>
              <w:bCs/>
              <w:color w:val="595959" w:themeColor="text1" w:themeTint="A6"/>
              <w:sz w:val="32"/>
              <w:szCs w:val="32"/>
              <w:rtl/>
            </w:rPr>
            <w:t>و</w:t>
          </w:r>
          <w:r w:rsidRPr="001D2A6A">
            <w:rPr>
              <w:rFonts w:ascii="Arial Unicode MS" w:eastAsia="Arial Unicode MS" w:hAnsi="Arial Unicode MS" w:cs="Arial Unicode MS"/>
              <w:b/>
              <w:bCs/>
              <w:color w:val="595959" w:themeColor="text1" w:themeTint="A6"/>
              <w:sz w:val="32"/>
              <w:szCs w:val="32"/>
              <w:rtl/>
            </w:rPr>
            <w:t xml:space="preserve"> </w:t>
          </w:r>
          <w:r w:rsidRPr="001D2A6A">
            <w:rPr>
              <w:rFonts w:ascii="Arial Unicode MS" w:eastAsia="Arial Unicode MS" w:hAnsi="Arial Unicode MS" w:cs="Arial Unicode MS" w:hint="cs"/>
              <w:b/>
              <w:bCs/>
              <w:color w:val="595959" w:themeColor="text1" w:themeTint="A6"/>
              <w:sz w:val="32"/>
              <w:szCs w:val="32"/>
              <w:rtl/>
            </w:rPr>
            <w:t>أحكام</w:t>
          </w:r>
          <w:proofErr w:type="gramEnd"/>
          <w:r w:rsidRPr="001D2A6A">
            <w:rPr>
              <w:rFonts w:ascii="Arial Unicode MS" w:eastAsia="Arial Unicode MS" w:hAnsi="Arial Unicode MS" w:cs="Arial Unicode MS"/>
              <w:b/>
              <w:bCs/>
              <w:color w:val="595959" w:themeColor="text1" w:themeTint="A6"/>
              <w:sz w:val="32"/>
              <w:szCs w:val="32"/>
              <w:rtl/>
            </w:rPr>
            <w:t xml:space="preserve"> </w:t>
          </w:r>
          <w:r w:rsidRPr="001D2A6A">
            <w:rPr>
              <w:rFonts w:ascii="Arial Unicode MS" w:eastAsia="Arial Unicode MS" w:hAnsi="Arial Unicode MS" w:cs="Arial Unicode MS" w:hint="cs"/>
              <w:b/>
              <w:bCs/>
              <w:color w:val="595959" w:themeColor="text1" w:themeTint="A6"/>
              <w:sz w:val="32"/>
              <w:szCs w:val="32"/>
              <w:rtl/>
            </w:rPr>
            <w:t>بطاقة</w:t>
          </w:r>
          <w:r w:rsidRPr="001D2A6A">
            <w:rPr>
              <w:rFonts w:ascii="Arial Unicode MS" w:eastAsia="Arial Unicode MS" w:hAnsi="Arial Unicode MS" w:cs="Arial Unicode MS"/>
              <w:b/>
              <w:bCs/>
              <w:color w:val="595959" w:themeColor="text1" w:themeTint="A6"/>
              <w:sz w:val="32"/>
              <w:szCs w:val="32"/>
              <w:rtl/>
            </w:rPr>
            <w:t xml:space="preserve"> </w:t>
          </w:r>
          <w:r w:rsidRPr="001D2A6A">
            <w:rPr>
              <w:rFonts w:ascii="Arial Unicode MS" w:eastAsia="Arial Unicode MS" w:hAnsi="Arial Unicode MS" w:cs="Arial Unicode MS" w:hint="cs"/>
              <w:b/>
              <w:bCs/>
              <w:color w:val="595959" w:themeColor="text1" w:themeTint="A6"/>
              <w:sz w:val="32"/>
              <w:szCs w:val="32"/>
              <w:rtl/>
            </w:rPr>
            <w:t>السفر</w:t>
          </w:r>
        </w:p>
        <w:p w:rsidR="004646DE" w:rsidRPr="001D2A6A" w:rsidRDefault="004646DE" w:rsidP="004646DE">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1D2A6A">
            <w:rPr>
              <w:rFonts w:ascii="Arial Unicode MS" w:eastAsia="Arial Unicode MS" w:hAnsi="Arial Unicode MS" w:cs="Arial Unicode MS"/>
              <w:b/>
              <w:bCs/>
              <w:color w:val="595959" w:themeColor="text1" w:themeTint="A6"/>
              <w:sz w:val="32"/>
              <w:szCs w:val="32"/>
            </w:rPr>
            <w:t>Travel Card Terms And Conditions</w:t>
          </w:r>
        </w:p>
      </w:tc>
    </w:tr>
  </w:tbl>
  <w:p w:rsidR="004646DE" w:rsidRDefault="004646DE" w:rsidP="00464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789"/>
    <w:multiLevelType w:val="hybridMultilevel"/>
    <w:tmpl w:val="EB28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4706"/>
    <w:multiLevelType w:val="hybridMultilevel"/>
    <w:tmpl w:val="DE063DE8"/>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A47"/>
    <w:multiLevelType w:val="hybridMultilevel"/>
    <w:tmpl w:val="B62C3B9E"/>
    <w:lvl w:ilvl="0" w:tplc="F58A460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5195"/>
    <w:multiLevelType w:val="hybridMultilevel"/>
    <w:tmpl w:val="1C843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02738"/>
    <w:multiLevelType w:val="hybridMultilevel"/>
    <w:tmpl w:val="9F9CBFDE"/>
    <w:lvl w:ilvl="0" w:tplc="04090001">
      <w:start w:val="1"/>
      <w:numFmt w:val="bullet"/>
      <w:lvlText w:val=""/>
      <w:lvlJc w:val="left"/>
      <w:pPr>
        <w:ind w:left="570" w:hanging="360"/>
      </w:pPr>
      <w:rPr>
        <w:rFonts w:ascii="Symbol" w:hAnsi="Symbol" w:hint="default"/>
        <w:sz w:val="14"/>
        <w:szCs w:val="14"/>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15:restartNumberingAfterBreak="0">
    <w:nsid w:val="191E3DD2"/>
    <w:multiLevelType w:val="hybridMultilevel"/>
    <w:tmpl w:val="C0D41178"/>
    <w:lvl w:ilvl="0" w:tplc="EA78C030">
      <w:numFmt w:val="bullet"/>
      <w:lvlText w:val="-"/>
      <w:lvlJc w:val="left"/>
      <w:pPr>
        <w:ind w:left="360" w:hanging="360"/>
      </w:pPr>
      <w:rPr>
        <w:rFonts w:ascii="Arial" w:eastAsiaTheme="minorEastAsia"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E63BE"/>
    <w:multiLevelType w:val="hybridMultilevel"/>
    <w:tmpl w:val="99F48C8A"/>
    <w:lvl w:ilvl="0" w:tplc="1070EC1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964E9"/>
    <w:multiLevelType w:val="hybridMultilevel"/>
    <w:tmpl w:val="F5AA3E82"/>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77E3D"/>
    <w:multiLevelType w:val="hybridMultilevel"/>
    <w:tmpl w:val="76B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F1F"/>
    <w:multiLevelType w:val="hybridMultilevel"/>
    <w:tmpl w:val="B93CBDA8"/>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90B9F"/>
    <w:multiLevelType w:val="hybridMultilevel"/>
    <w:tmpl w:val="016026C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7C319F2"/>
    <w:multiLevelType w:val="hybridMultilevel"/>
    <w:tmpl w:val="37481E7C"/>
    <w:lvl w:ilvl="0" w:tplc="685624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7A17CD"/>
    <w:multiLevelType w:val="hybridMultilevel"/>
    <w:tmpl w:val="A59C01C6"/>
    <w:lvl w:ilvl="0" w:tplc="5FD4AC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93F3B"/>
    <w:multiLevelType w:val="hybridMultilevel"/>
    <w:tmpl w:val="FA6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7289"/>
    <w:multiLevelType w:val="hybridMultilevel"/>
    <w:tmpl w:val="5C4E7398"/>
    <w:lvl w:ilvl="0" w:tplc="0409000F">
      <w:start w:val="1"/>
      <w:numFmt w:val="decimal"/>
      <w:lvlText w:val="%1."/>
      <w:lvlJc w:val="left"/>
      <w:pPr>
        <w:ind w:left="720" w:hanging="360"/>
      </w:pPr>
    </w:lvl>
    <w:lvl w:ilvl="1" w:tplc="F29CF9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D6C"/>
    <w:multiLevelType w:val="hybridMultilevel"/>
    <w:tmpl w:val="35FA0FDE"/>
    <w:lvl w:ilvl="0" w:tplc="5970924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E5C1D69"/>
    <w:multiLevelType w:val="hybridMultilevel"/>
    <w:tmpl w:val="C142819E"/>
    <w:lvl w:ilvl="0" w:tplc="F58A460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B68F3"/>
    <w:multiLevelType w:val="hybridMultilevel"/>
    <w:tmpl w:val="E918E0BA"/>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22B99"/>
    <w:multiLevelType w:val="hybridMultilevel"/>
    <w:tmpl w:val="2A6A8AB6"/>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64E5C"/>
    <w:multiLevelType w:val="hybridMultilevel"/>
    <w:tmpl w:val="E5DA76EE"/>
    <w:lvl w:ilvl="0" w:tplc="74D6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4082A"/>
    <w:multiLevelType w:val="hybridMultilevel"/>
    <w:tmpl w:val="DA10389A"/>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A58A8"/>
    <w:multiLevelType w:val="hybridMultilevel"/>
    <w:tmpl w:val="F89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75492"/>
    <w:multiLevelType w:val="hybridMultilevel"/>
    <w:tmpl w:val="69AEC082"/>
    <w:lvl w:ilvl="0" w:tplc="4306B808">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96401"/>
    <w:multiLevelType w:val="hybridMultilevel"/>
    <w:tmpl w:val="A9B6359A"/>
    <w:lvl w:ilvl="0" w:tplc="F558C068">
      <w:start w:val="8"/>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CC212A"/>
    <w:multiLevelType w:val="hybridMultilevel"/>
    <w:tmpl w:val="F21EECCC"/>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571FC"/>
    <w:multiLevelType w:val="hybridMultilevel"/>
    <w:tmpl w:val="C8ECA1FC"/>
    <w:lvl w:ilvl="0" w:tplc="E04C876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063FD"/>
    <w:multiLevelType w:val="hybridMultilevel"/>
    <w:tmpl w:val="68B43FCA"/>
    <w:lvl w:ilvl="0" w:tplc="C78A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80D84"/>
    <w:multiLevelType w:val="hybridMultilevel"/>
    <w:tmpl w:val="76180BC2"/>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B35DB"/>
    <w:multiLevelType w:val="hybridMultilevel"/>
    <w:tmpl w:val="9CF29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161522"/>
    <w:multiLevelType w:val="hybridMultilevel"/>
    <w:tmpl w:val="B5E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821E4"/>
    <w:multiLevelType w:val="hybridMultilevel"/>
    <w:tmpl w:val="E18C4526"/>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86D48"/>
    <w:multiLevelType w:val="hybridMultilevel"/>
    <w:tmpl w:val="37D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556CC"/>
    <w:multiLevelType w:val="hybridMultilevel"/>
    <w:tmpl w:val="7A94FA1C"/>
    <w:lvl w:ilvl="0" w:tplc="C78A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C1DC2"/>
    <w:multiLevelType w:val="hybridMultilevel"/>
    <w:tmpl w:val="B214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349C2"/>
    <w:multiLevelType w:val="hybridMultilevel"/>
    <w:tmpl w:val="A5C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9791F"/>
    <w:multiLevelType w:val="hybridMultilevel"/>
    <w:tmpl w:val="A9860D22"/>
    <w:lvl w:ilvl="0" w:tplc="1202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769AA"/>
    <w:multiLevelType w:val="hybridMultilevel"/>
    <w:tmpl w:val="2DF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123A1B"/>
    <w:multiLevelType w:val="hybridMultilevel"/>
    <w:tmpl w:val="9BB4DD7A"/>
    <w:lvl w:ilvl="0" w:tplc="5970924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38471D8"/>
    <w:multiLevelType w:val="hybridMultilevel"/>
    <w:tmpl w:val="E52A0998"/>
    <w:lvl w:ilvl="0" w:tplc="3DAEA406">
      <w:start w:val="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B2A56"/>
    <w:multiLevelType w:val="hybridMultilevel"/>
    <w:tmpl w:val="C52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97911"/>
    <w:multiLevelType w:val="hybridMultilevel"/>
    <w:tmpl w:val="2A7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B5E32"/>
    <w:multiLevelType w:val="hybridMultilevel"/>
    <w:tmpl w:val="D3DE740E"/>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A1F1B"/>
    <w:multiLevelType w:val="hybridMultilevel"/>
    <w:tmpl w:val="F54C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28"/>
  </w:num>
  <w:num w:numId="4">
    <w:abstractNumId w:val="35"/>
  </w:num>
  <w:num w:numId="5">
    <w:abstractNumId w:val="44"/>
  </w:num>
  <w:num w:numId="6">
    <w:abstractNumId w:val="12"/>
  </w:num>
  <w:num w:numId="7">
    <w:abstractNumId w:val="19"/>
  </w:num>
  <w:num w:numId="8">
    <w:abstractNumId w:val="6"/>
  </w:num>
  <w:num w:numId="9">
    <w:abstractNumId w:val="1"/>
  </w:num>
  <w:num w:numId="10">
    <w:abstractNumId w:val="13"/>
  </w:num>
  <w:num w:numId="11">
    <w:abstractNumId w:val="32"/>
  </w:num>
  <w:num w:numId="12">
    <w:abstractNumId w:val="43"/>
  </w:num>
  <w:num w:numId="13">
    <w:abstractNumId w:val="41"/>
  </w:num>
  <w:num w:numId="14">
    <w:abstractNumId w:val="31"/>
  </w:num>
  <w:num w:numId="15">
    <w:abstractNumId w:val="25"/>
  </w:num>
  <w:num w:numId="16">
    <w:abstractNumId w:val="21"/>
  </w:num>
  <w:num w:numId="17">
    <w:abstractNumId w:val="27"/>
  </w:num>
  <w:num w:numId="18">
    <w:abstractNumId w:val="45"/>
  </w:num>
  <w:num w:numId="19">
    <w:abstractNumId w:val="36"/>
  </w:num>
  <w:num w:numId="20">
    <w:abstractNumId w:val="18"/>
  </w:num>
  <w:num w:numId="21">
    <w:abstractNumId w:val="33"/>
  </w:num>
  <w:num w:numId="22">
    <w:abstractNumId w:val="14"/>
  </w:num>
  <w:num w:numId="23">
    <w:abstractNumId w:val="34"/>
  </w:num>
  <w:num w:numId="24">
    <w:abstractNumId w:val="17"/>
  </w:num>
  <w:num w:numId="25">
    <w:abstractNumId w:val="8"/>
  </w:num>
  <w:num w:numId="26">
    <w:abstractNumId w:val="20"/>
  </w:num>
  <w:num w:numId="27">
    <w:abstractNumId w:val="37"/>
  </w:num>
  <w:num w:numId="28">
    <w:abstractNumId w:val="10"/>
  </w:num>
  <w:num w:numId="29">
    <w:abstractNumId w:val="3"/>
  </w:num>
  <w:num w:numId="30">
    <w:abstractNumId w:val="30"/>
  </w:num>
  <w:num w:numId="31">
    <w:abstractNumId w:val="22"/>
  </w:num>
  <w:num w:numId="32">
    <w:abstractNumId w:val="26"/>
  </w:num>
  <w:num w:numId="33">
    <w:abstractNumId w:val="15"/>
  </w:num>
  <w:num w:numId="34">
    <w:abstractNumId w:val="29"/>
  </w:num>
  <w:num w:numId="35">
    <w:abstractNumId w:val="9"/>
  </w:num>
  <w:num w:numId="36">
    <w:abstractNumId w:val="11"/>
  </w:num>
  <w:num w:numId="37">
    <w:abstractNumId w:val="16"/>
  </w:num>
  <w:num w:numId="38">
    <w:abstractNumId w:val="39"/>
  </w:num>
  <w:num w:numId="39">
    <w:abstractNumId w:val="24"/>
  </w:num>
  <w:num w:numId="40">
    <w:abstractNumId w:val="0"/>
  </w:num>
  <w:num w:numId="41">
    <w:abstractNumId w:val="40"/>
  </w:num>
  <w:num w:numId="42">
    <w:abstractNumId w:val="23"/>
  </w:num>
  <w:num w:numId="43">
    <w:abstractNumId w:val="4"/>
  </w:num>
  <w:num w:numId="44">
    <w:abstractNumId w:val="38"/>
  </w:num>
  <w:num w:numId="45">
    <w:abstractNumId w:val="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30338"/>
    <w:rsid w:val="00057164"/>
    <w:rsid w:val="000652D9"/>
    <w:rsid w:val="0007628C"/>
    <w:rsid w:val="00080EA2"/>
    <w:rsid w:val="000A4CAF"/>
    <w:rsid w:val="000A4FBA"/>
    <w:rsid w:val="000B753A"/>
    <w:rsid w:val="000C70DA"/>
    <w:rsid w:val="000F1700"/>
    <w:rsid w:val="001007B1"/>
    <w:rsid w:val="00105403"/>
    <w:rsid w:val="001361A9"/>
    <w:rsid w:val="00151078"/>
    <w:rsid w:val="001574B4"/>
    <w:rsid w:val="001C7CEC"/>
    <w:rsid w:val="001D2A6A"/>
    <w:rsid w:val="001E385A"/>
    <w:rsid w:val="001E39B1"/>
    <w:rsid w:val="001E66A8"/>
    <w:rsid w:val="0022385B"/>
    <w:rsid w:val="002248C4"/>
    <w:rsid w:val="0024378F"/>
    <w:rsid w:val="00243A09"/>
    <w:rsid w:val="00260573"/>
    <w:rsid w:val="0026608E"/>
    <w:rsid w:val="002968DC"/>
    <w:rsid w:val="002D4EE1"/>
    <w:rsid w:val="002D7177"/>
    <w:rsid w:val="002E475D"/>
    <w:rsid w:val="002F07C6"/>
    <w:rsid w:val="0032700E"/>
    <w:rsid w:val="00330EEB"/>
    <w:rsid w:val="0034032F"/>
    <w:rsid w:val="00356E61"/>
    <w:rsid w:val="00357849"/>
    <w:rsid w:val="003705A0"/>
    <w:rsid w:val="00387F1F"/>
    <w:rsid w:val="00394E35"/>
    <w:rsid w:val="003E2F0A"/>
    <w:rsid w:val="003E3204"/>
    <w:rsid w:val="003E5768"/>
    <w:rsid w:val="00400D49"/>
    <w:rsid w:val="004059BE"/>
    <w:rsid w:val="004067B5"/>
    <w:rsid w:val="004156C3"/>
    <w:rsid w:val="0042320D"/>
    <w:rsid w:val="00434ED7"/>
    <w:rsid w:val="004646DE"/>
    <w:rsid w:val="0047231B"/>
    <w:rsid w:val="00482802"/>
    <w:rsid w:val="0049702A"/>
    <w:rsid w:val="004A4785"/>
    <w:rsid w:val="004A7CB8"/>
    <w:rsid w:val="004F5F41"/>
    <w:rsid w:val="0050620F"/>
    <w:rsid w:val="005168D6"/>
    <w:rsid w:val="00554577"/>
    <w:rsid w:val="005B7AF7"/>
    <w:rsid w:val="005F43A5"/>
    <w:rsid w:val="006205C5"/>
    <w:rsid w:val="00623260"/>
    <w:rsid w:val="00626876"/>
    <w:rsid w:val="00632C77"/>
    <w:rsid w:val="00645AB2"/>
    <w:rsid w:val="00673332"/>
    <w:rsid w:val="00674E1D"/>
    <w:rsid w:val="00690A0C"/>
    <w:rsid w:val="006D1CF8"/>
    <w:rsid w:val="006D789B"/>
    <w:rsid w:val="00730600"/>
    <w:rsid w:val="00780769"/>
    <w:rsid w:val="007833CA"/>
    <w:rsid w:val="007877B9"/>
    <w:rsid w:val="00787DD9"/>
    <w:rsid w:val="007921B6"/>
    <w:rsid w:val="0079777C"/>
    <w:rsid w:val="007B5C87"/>
    <w:rsid w:val="007C29B5"/>
    <w:rsid w:val="00803F90"/>
    <w:rsid w:val="00805C43"/>
    <w:rsid w:val="00813A53"/>
    <w:rsid w:val="008176F0"/>
    <w:rsid w:val="00822763"/>
    <w:rsid w:val="0084203E"/>
    <w:rsid w:val="00846576"/>
    <w:rsid w:val="008518A1"/>
    <w:rsid w:val="00855018"/>
    <w:rsid w:val="008615B6"/>
    <w:rsid w:val="008802B0"/>
    <w:rsid w:val="0088096C"/>
    <w:rsid w:val="00903A20"/>
    <w:rsid w:val="00924A67"/>
    <w:rsid w:val="009265EA"/>
    <w:rsid w:val="00933599"/>
    <w:rsid w:val="00937B71"/>
    <w:rsid w:val="0095231A"/>
    <w:rsid w:val="009A6971"/>
    <w:rsid w:val="009D6767"/>
    <w:rsid w:val="009E066F"/>
    <w:rsid w:val="00A35D7E"/>
    <w:rsid w:val="00A50269"/>
    <w:rsid w:val="00A54D0C"/>
    <w:rsid w:val="00A56921"/>
    <w:rsid w:val="00A67C60"/>
    <w:rsid w:val="00A721A3"/>
    <w:rsid w:val="00A95157"/>
    <w:rsid w:val="00AA0C60"/>
    <w:rsid w:val="00AB1CBD"/>
    <w:rsid w:val="00AB68BE"/>
    <w:rsid w:val="00AB6F7D"/>
    <w:rsid w:val="00B13AFA"/>
    <w:rsid w:val="00B56D58"/>
    <w:rsid w:val="00B71E13"/>
    <w:rsid w:val="00B86843"/>
    <w:rsid w:val="00B90646"/>
    <w:rsid w:val="00B93FAD"/>
    <w:rsid w:val="00BC3E70"/>
    <w:rsid w:val="00BF5085"/>
    <w:rsid w:val="00BF7E7C"/>
    <w:rsid w:val="00C07606"/>
    <w:rsid w:val="00C532B1"/>
    <w:rsid w:val="00C73493"/>
    <w:rsid w:val="00C94A6A"/>
    <w:rsid w:val="00CA013A"/>
    <w:rsid w:val="00CB3AF9"/>
    <w:rsid w:val="00CD59B4"/>
    <w:rsid w:val="00D1211F"/>
    <w:rsid w:val="00D243A3"/>
    <w:rsid w:val="00D36F63"/>
    <w:rsid w:val="00D544DD"/>
    <w:rsid w:val="00D628B0"/>
    <w:rsid w:val="00D938C6"/>
    <w:rsid w:val="00D95815"/>
    <w:rsid w:val="00D95C74"/>
    <w:rsid w:val="00D97F3D"/>
    <w:rsid w:val="00DC70E9"/>
    <w:rsid w:val="00DD1A32"/>
    <w:rsid w:val="00DD45D7"/>
    <w:rsid w:val="00DE01E4"/>
    <w:rsid w:val="00DE4A03"/>
    <w:rsid w:val="00E16EE8"/>
    <w:rsid w:val="00E2701C"/>
    <w:rsid w:val="00EA27BE"/>
    <w:rsid w:val="00EB214E"/>
    <w:rsid w:val="00EE1E50"/>
    <w:rsid w:val="00EE33A5"/>
    <w:rsid w:val="00EF4DE3"/>
    <w:rsid w:val="00EF51F9"/>
    <w:rsid w:val="00F06A14"/>
    <w:rsid w:val="00F36AFF"/>
    <w:rsid w:val="00F4562F"/>
    <w:rsid w:val="00F745CD"/>
    <w:rsid w:val="00F77057"/>
    <w:rsid w:val="00F87E27"/>
    <w:rsid w:val="00F91CDD"/>
    <w:rsid w:val="00FA0D78"/>
    <w:rsid w:val="00FB143A"/>
    <w:rsid w:val="00FC5AC8"/>
    <w:rsid w:val="00FD2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F0CA"/>
  <w15:docId w15:val="{9FF283D4-6CF2-4B40-8C03-3864BA4E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1D2A6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5D7E"/>
    <w:pPr>
      <w:spacing w:after="0" w:line="240" w:lineRule="auto"/>
    </w:pPr>
  </w:style>
  <w:style w:type="character" w:styleId="CommentReference">
    <w:name w:val="annotation reference"/>
    <w:basedOn w:val="DefaultParagraphFont"/>
    <w:uiPriority w:val="99"/>
    <w:semiHidden/>
    <w:unhideWhenUsed/>
    <w:rsid w:val="00A35D7E"/>
    <w:rPr>
      <w:sz w:val="16"/>
      <w:szCs w:val="16"/>
    </w:rPr>
  </w:style>
  <w:style w:type="paragraph" w:styleId="CommentText">
    <w:name w:val="annotation text"/>
    <w:basedOn w:val="Normal"/>
    <w:link w:val="CommentTextChar"/>
    <w:uiPriority w:val="99"/>
    <w:semiHidden/>
    <w:unhideWhenUsed/>
    <w:rsid w:val="00A35D7E"/>
    <w:pPr>
      <w:spacing w:line="240" w:lineRule="auto"/>
    </w:pPr>
    <w:rPr>
      <w:sz w:val="20"/>
      <w:szCs w:val="20"/>
    </w:rPr>
  </w:style>
  <w:style w:type="character" w:customStyle="1" w:styleId="CommentTextChar">
    <w:name w:val="Comment Text Char"/>
    <w:basedOn w:val="DefaultParagraphFont"/>
    <w:link w:val="CommentText"/>
    <w:uiPriority w:val="99"/>
    <w:semiHidden/>
    <w:rsid w:val="00A35D7E"/>
    <w:rPr>
      <w:sz w:val="20"/>
      <w:szCs w:val="20"/>
    </w:rPr>
  </w:style>
  <w:style w:type="paragraph" w:styleId="CommentSubject">
    <w:name w:val="annotation subject"/>
    <w:basedOn w:val="CommentText"/>
    <w:next w:val="CommentText"/>
    <w:link w:val="CommentSubjectChar"/>
    <w:uiPriority w:val="99"/>
    <w:semiHidden/>
    <w:unhideWhenUsed/>
    <w:rsid w:val="00A35D7E"/>
    <w:rPr>
      <w:b/>
      <w:bCs/>
    </w:rPr>
  </w:style>
  <w:style w:type="character" w:customStyle="1" w:styleId="CommentSubjectChar">
    <w:name w:val="Comment Subject Char"/>
    <w:basedOn w:val="CommentTextChar"/>
    <w:link w:val="CommentSubject"/>
    <w:uiPriority w:val="99"/>
    <w:semiHidden/>
    <w:rsid w:val="00A35D7E"/>
    <w:rPr>
      <w:b/>
      <w:bCs/>
      <w:sz w:val="20"/>
      <w:szCs w:val="20"/>
    </w:rPr>
  </w:style>
  <w:style w:type="character" w:customStyle="1" w:styleId="jlqj4b">
    <w:name w:val="jlqj4b"/>
    <w:basedOn w:val="DefaultParagraphFont"/>
    <w:rsid w:val="00A35D7E"/>
  </w:style>
  <w:style w:type="table" w:customStyle="1" w:styleId="TableGrid3">
    <w:name w:val="Table Grid3"/>
    <w:basedOn w:val="TableNormal"/>
    <w:next w:val="TableGrid"/>
    <w:uiPriority w:val="59"/>
    <w:rsid w:val="00A3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82F9E99D344605BD58D0CEF899E157"/>
        <w:category>
          <w:name w:val="General"/>
          <w:gallery w:val="placeholder"/>
        </w:category>
        <w:types>
          <w:type w:val="bbPlcHdr"/>
        </w:types>
        <w:behaviors>
          <w:behavior w:val="content"/>
        </w:behaviors>
        <w:guid w:val="{47A954F7-3D4A-49E3-BD6E-18529C55B30F}"/>
      </w:docPartPr>
      <w:docPartBody>
        <w:p w:rsidR="00EB2D5D" w:rsidRDefault="00A756DB" w:rsidP="00A756DB">
          <w:pPr>
            <w:pStyle w:val="1782F9E99D344605BD58D0CEF899E157"/>
          </w:pPr>
          <w:r w:rsidRPr="006B77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4D"/>
    <w:rsid w:val="00090435"/>
    <w:rsid w:val="000F5700"/>
    <w:rsid w:val="0019584E"/>
    <w:rsid w:val="0031294D"/>
    <w:rsid w:val="005B2534"/>
    <w:rsid w:val="00651848"/>
    <w:rsid w:val="009F14EA"/>
    <w:rsid w:val="00A756DB"/>
    <w:rsid w:val="00B540B4"/>
    <w:rsid w:val="00B86A6D"/>
    <w:rsid w:val="00E93F44"/>
    <w:rsid w:val="00EB2D5D"/>
    <w:rsid w:val="00F73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6DB"/>
    <w:rPr>
      <w:color w:val="808080"/>
    </w:rPr>
  </w:style>
  <w:style w:type="paragraph" w:customStyle="1" w:styleId="1782F9E99D344605BD58D0CEF899E157">
    <w:name w:val="1782F9E99D344605BD58D0CEF899E157"/>
    <w:rsid w:val="00A75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MwMWFtd2E8L1VzZXJOYW1lPjxEYXRlVGltZT45LzMwLzIwMTkgMTE6MzU6MzMgQU08L0RhdGVUaW1lPjxMYWJlbFN0cmluZz5HRU5FUkFMIEJVU0lORVNTPC9MYWJlbFN0cmluZz48L2l0ZW0+PC9sYWJlbEhpc3Rvcnk+</Value>
</WrappedLabelHistory>
</file>

<file path=customXml/item2.xml><?xml version="1.0" encoding="utf-8"?>
<sisl xmlns:xsi="http://www.w3.org/2001/XMLSchema-instance" xmlns:xsd="http://www.w3.org/2001/XMLSchema" xmlns="http://www.boldonjames.com/2008/01/sie/internal/label" sislVersion="0" policy="2f6c51a7-08ef-4437-8f98-97eec1ea7ec8" origin="userSelected">
  <element uid="e8a3481d-a4a2-4312-a7f7-6bd0f7e5baf4"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072D-A254-48A7-B62E-C6C39BEE0CE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F8E827B-88BF-4F43-BC9C-530738FE0FA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1A182EA-16C3-4FB0-850F-BC9254F8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Ahmad AlShammari</cp:lastModifiedBy>
  <cp:revision>4</cp:revision>
  <cp:lastPrinted>2017-03-29T17:27:00Z</cp:lastPrinted>
  <dcterms:created xsi:type="dcterms:W3CDTF">2022-02-14T05:55:00Z</dcterms:created>
  <dcterms:modified xsi:type="dcterms:W3CDTF">2022-02-14T06:17:00Z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03c49249-bad4-4a2d-95e7-e20998b2d41b</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{0E8A072D-A254-48A7-B62E-C6C39BEE0CED}</vt:lpwstr>
  </property>
  <property fmtid="{D5CDD505-2E9C-101B-9397-08002B2CF9AE}" pid="7" name="User and Date">
    <vt:lpwstr>GENERAL BUSINESS_x000d_
z301amwa - 9/30/2019 2:36:56 PM</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/&gt;&lt;element uid="ddbb57bb-bf09-4342-be3a-f5f7c11adfa2" value="" /&gt;&lt;/sisl&gt;</vt:lpwstr>
  </property>
  <property fmtid="{D5CDD505-2E9C-101B-9397-08002B2CF9AE}" pid="10" name="bjLabelRefreshRequired">
    <vt:lpwstr>FileClassifier</vt:lpwstr>
  </property>
</Properties>
</file>